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4AADDF43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05FBA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036DD794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E40920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2A82C02" w14:textId="77777777" w:rsidR="00705FBA" w:rsidRPr="00815143" w:rsidRDefault="00705FBA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705FBA" w:rsidRDefault="001F5C3D" w:rsidP="0081210B">
      <w:pPr>
        <w:spacing w:line="276" w:lineRule="auto"/>
        <w:ind w:left="709"/>
        <w:jc w:val="both"/>
        <w:rPr>
          <w:rFonts w:ascii="Times New Roman" w:hAnsi="Times New Roman"/>
          <w:bCs/>
          <w:iCs/>
          <w:color w:val="00B050"/>
        </w:rPr>
      </w:pPr>
    </w:p>
    <w:p w14:paraId="77A2D4F0" w14:textId="3D6F1E68" w:rsidR="00B84CA3" w:rsidRPr="00705FBA" w:rsidRDefault="00E40920" w:rsidP="00E4092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  <w:iCs/>
        </w:rPr>
      </w:pPr>
      <w:r w:rsidRPr="00705FBA">
        <w:rPr>
          <w:rFonts w:ascii="Times New Roman" w:hAnsi="Times New Roman"/>
          <w:bCs/>
          <w:iCs/>
        </w:rPr>
        <w:t>“Para onde Eu vou, conheceis o caminho”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  <w:iCs/>
        </w:rPr>
      </w:pPr>
    </w:p>
    <w:p w14:paraId="6B44257D" w14:textId="77777777" w:rsidR="00705FBA" w:rsidRPr="00705FBA" w:rsidRDefault="00705FB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  <w:i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1F08F77E" w:rsidR="0031345E" w:rsidRDefault="00E40920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E40920">
        <w:rPr>
          <w:rFonts w:ascii="Times New Roman" w:hAnsi="Times New Roman"/>
        </w:rPr>
        <w:t xml:space="preserve">Como elemento simbólico para o espaço litúrgico, sugere-se que, diante do Altar ou num local visível para a assembleia, surja no “jardim da esperança”, um vaso já com </w:t>
      </w:r>
      <w:r>
        <w:rPr>
          <w:rFonts w:ascii="Times New Roman" w:hAnsi="Times New Roman"/>
        </w:rPr>
        <w:t>uma videira</w:t>
      </w:r>
      <w:r w:rsidRPr="00E40920">
        <w:rPr>
          <w:rFonts w:ascii="Times New Roman" w:hAnsi="Times New Roman"/>
        </w:rPr>
        <w:t xml:space="preserve">, como sinal da </w:t>
      </w:r>
      <w:r>
        <w:rPr>
          <w:rFonts w:ascii="Times New Roman" w:hAnsi="Times New Roman"/>
        </w:rPr>
        <w:t>união</w:t>
      </w:r>
      <w:r w:rsidRPr="00E40920">
        <w:rPr>
          <w:rFonts w:ascii="Times New Roman" w:hAnsi="Times New Roman"/>
        </w:rPr>
        <w:t xml:space="preserve"> e do fruto da </w:t>
      </w:r>
      <w:r>
        <w:rPr>
          <w:rFonts w:ascii="Times New Roman" w:hAnsi="Times New Roman"/>
        </w:rPr>
        <w:t>comunhão</w:t>
      </w:r>
      <w:r w:rsidRPr="00E40920">
        <w:rPr>
          <w:rFonts w:ascii="Times New Roman" w:hAnsi="Times New Roman"/>
        </w:rPr>
        <w:t xml:space="preserve"> que se pretende alcançar.</w:t>
      </w:r>
    </w:p>
    <w:p w14:paraId="6C01FCDB" w14:textId="77777777" w:rsidR="00E40920" w:rsidRDefault="00E4092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0A45496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05FBA" w:rsidRPr="001E0901">
        <w:rPr>
          <w:rFonts w:ascii="Times New Roman" w:hAnsi="Times New Roman"/>
          <w:i/>
          <w:iCs/>
        </w:rPr>
        <w:t>Cantai ao Senhor um cântico novo</w:t>
      </w:r>
      <w:r w:rsidR="00705FBA">
        <w:rPr>
          <w:rFonts w:ascii="Times New Roman" w:hAnsi="Times New Roman"/>
        </w:rPr>
        <w:t xml:space="preserve"> – F. Silva</w:t>
      </w:r>
    </w:p>
    <w:p w14:paraId="59A7BD76" w14:textId="5CB345A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705FBA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05FBA" w:rsidRPr="001E0901">
        <w:rPr>
          <w:rFonts w:ascii="Times New Roman" w:hAnsi="Times New Roman"/>
          <w:i/>
          <w:iCs/>
        </w:rPr>
        <w:t xml:space="preserve">Vós </w:t>
      </w:r>
      <w:proofErr w:type="gramStart"/>
      <w:r w:rsidR="00705FBA" w:rsidRPr="001E0901">
        <w:rPr>
          <w:rFonts w:ascii="Times New Roman" w:hAnsi="Times New Roman"/>
          <w:i/>
          <w:iCs/>
        </w:rPr>
        <w:t>que fostes</w:t>
      </w:r>
      <w:proofErr w:type="gramEnd"/>
      <w:r w:rsidR="00705FBA" w:rsidRPr="001E0901">
        <w:rPr>
          <w:rFonts w:ascii="Times New Roman" w:hAnsi="Times New Roman"/>
          <w:i/>
          <w:iCs/>
        </w:rPr>
        <w:t xml:space="preserve"> batizados</w:t>
      </w:r>
      <w:r w:rsidR="00705FBA">
        <w:rPr>
          <w:rFonts w:ascii="Times New Roman" w:hAnsi="Times New Roman"/>
        </w:rPr>
        <w:t xml:space="preserve"> – F. Santos</w:t>
      </w:r>
    </w:p>
    <w:p w14:paraId="5D325E87" w14:textId="3DA48741" w:rsidR="00705FBA" w:rsidRPr="00705FBA" w:rsidRDefault="00705FBA" w:rsidP="00705FBA">
      <w:pPr>
        <w:ind w:firstLine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1E0901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Az. Oliveira </w:t>
      </w:r>
    </w:p>
    <w:p w14:paraId="131C2B57" w14:textId="4FB88EEA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705FBA" w:rsidRPr="001E0901">
        <w:rPr>
          <w:rFonts w:ascii="Times New Roman" w:hAnsi="Times New Roman"/>
          <w:i/>
          <w:iCs/>
          <w:shd w:val="clear" w:color="auto" w:fill="FFFFFF"/>
        </w:rPr>
        <w:t>Povo resgatado</w:t>
      </w:r>
      <w:r w:rsidR="00705FBA">
        <w:rPr>
          <w:rFonts w:ascii="Times New Roman" w:hAnsi="Times New Roman"/>
          <w:shd w:val="clear" w:color="auto" w:fill="FFFFFF"/>
        </w:rPr>
        <w:t xml:space="preserve"> – T. Sousa</w:t>
      </w:r>
    </w:p>
    <w:p w14:paraId="3AB7696B" w14:textId="725F9AB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05FBA" w:rsidRPr="001E0901">
        <w:rPr>
          <w:rFonts w:ascii="Times New Roman" w:hAnsi="Times New Roman"/>
          <w:i/>
          <w:iCs/>
          <w:shd w:val="clear" w:color="auto" w:fill="FFFFFF"/>
        </w:rPr>
        <w:t>Eu sou o caminho</w:t>
      </w:r>
      <w:r w:rsidR="00705FBA">
        <w:rPr>
          <w:rFonts w:ascii="Times New Roman" w:hAnsi="Times New Roman"/>
          <w:shd w:val="clear" w:color="auto" w:fill="FFFFFF"/>
        </w:rPr>
        <w:t xml:space="preserve"> – M. Luís</w:t>
      </w:r>
    </w:p>
    <w:p w14:paraId="1867FAE7" w14:textId="7214EDC3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705FBA" w:rsidRPr="001E0901">
        <w:rPr>
          <w:rFonts w:ascii="Times New Roman" w:hAnsi="Times New Roman"/>
          <w:i/>
          <w:iCs/>
        </w:rPr>
        <w:t>Mãe das nossas mães</w:t>
      </w:r>
      <w:r w:rsidR="00705FBA">
        <w:rPr>
          <w:rFonts w:ascii="Times New Roman" w:hAnsi="Times New Roman"/>
        </w:rPr>
        <w:t xml:space="preserve"> </w:t>
      </w:r>
      <w:r w:rsidR="00705FBA" w:rsidRPr="00B85FCA">
        <w:rPr>
          <w:rFonts w:ascii="Times New Roman" w:eastAsia="Times New Roman" w:hAnsi="Times New Roman"/>
          <w:color w:val="000000"/>
          <w:lang w:eastAsia="pt-PT"/>
        </w:rPr>
        <w:t>– </w:t>
      </w:r>
      <w:r w:rsidR="00705FBA">
        <w:rPr>
          <w:rFonts w:ascii="Times New Roman" w:hAnsi="Times New Roman"/>
        </w:rPr>
        <w:t>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AFBF1D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206C65" w:rsidRPr="00206C65">
        <w:rPr>
          <w:rFonts w:ascii="Times New Roman" w:hAnsi="Times New Roman"/>
        </w:rPr>
        <w:t xml:space="preserve">Orações do Domingo </w:t>
      </w:r>
      <w:r w:rsidR="00705FBA">
        <w:rPr>
          <w:rFonts w:ascii="Times New Roman" w:hAnsi="Times New Roman"/>
        </w:rPr>
        <w:t>V</w:t>
      </w:r>
      <w:r w:rsidR="00206C65" w:rsidRPr="00206C65">
        <w:rPr>
          <w:rFonts w:ascii="Times New Roman" w:hAnsi="Times New Roman"/>
        </w:rPr>
        <w:t xml:space="preserve"> da Páscoa</w:t>
      </w:r>
    </w:p>
    <w:p w14:paraId="09E2B1CB" w14:textId="1E79B3C7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206C65">
        <w:rPr>
          <w:rFonts w:ascii="Times New Roman" w:hAnsi="Times New Roman"/>
        </w:rPr>
        <w:t>Prefácio Pascal II</w:t>
      </w:r>
    </w:p>
    <w:p w14:paraId="58CB7271" w14:textId="1BBC5797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206C65">
        <w:rPr>
          <w:rFonts w:ascii="Times New Roman" w:hAnsi="Times New Roman"/>
        </w:rPr>
        <w:t>Oração Eucarística II</w:t>
      </w:r>
    </w:p>
    <w:p w14:paraId="3FD84190" w14:textId="01DFCB0C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705FBA" w:rsidRPr="0011033C">
        <w:rPr>
          <w:rFonts w:ascii="Times New Roman" w:hAnsi="Times New Roman"/>
        </w:rPr>
        <w:t>Bênção solene para o Tempo Pascal</w:t>
      </w:r>
    </w:p>
    <w:p w14:paraId="5EA34E58" w14:textId="77777777" w:rsidR="00D97E46" w:rsidRDefault="00D97E46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51C4157E" w14:textId="236C47E6" w:rsidR="00A2429A" w:rsidRPr="00815143" w:rsidRDefault="00206C65" w:rsidP="00705FB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Escutamos no Evangelho deste </w:t>
      </w:r>
      <w:r w:rsidR="00705FBA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>omingo que Jesus prepara-nos um lugar</w:t>
      </w:r>
      <w:r w:rsidR="00705FBA">
        <w:rPr>
          <w:rFonts w:ascii="Times New Roman" w:hAnsi="Times New Roman"/>
          <w:bCs/>
        </w:rPr>
        <w:t xml:space="preserve">; </w:t>
      </w:r>
      <w:r>
        <w:rPr>
          <w:rFonts w:ascii="Times New Roman" w:hAnsi="Times New Roman"/>
          <w:bCs/>
        </w:rPr>
        <w:t>por isso, não nos perturbemos. Cada humano tem um lugar na ca</w:t>
      </w:r>
      <w:r w:rsidR="00705FBA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a de Deus. Nesta certeza, possamos nas nossas comunidades, através das Equipas de Acolhimento, </w:t>
      </w:r>
      <w:r w:rsidR="00A2429A">
        <w:rPr>
          <w:rFonts w:ascii="Times New Roman" w:hAnsi="Times New Roman"/>
          <w:bCs/>
        </w:rPr>
        <w:t>fazer com que cada peregrino se sinta verdadeiramente acolhido na ca</w:t>
      </w:r>
      <w:r w:rsidR="00426706">
        <w:rPr>
          <w:rFonts w:ascii="Times New Roman" w:hAnsi="Times New Roman"/>
          <w:bCs/>
        </w:rPr>
        <w:t>s</w:t>
      </w:r>
      <w:r w:rsidR="00A2429A">
        <w:rPr>
          <w:rFonts w:ascii="Times New Roman" w:hAnsi="Times New Roman"/>
          <w:bCs/>
        </w:rPr>
        <w:t>a do Pai. Cabe aos que acolhem preparar, também, um lugar para quem chega.</w:t>
      </w:r>
    </w:p>
    <w:p w14:paraId="0DED1D1A" w14:textId="77777777" w:rsidR="00A2429A" w:rsidRPr="00705FBA" w:rsidRDefault="00A2429A" w:rsidP="00705FBA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73F2D20A" w14:textId="0FC3210D" w:rsidR="00A2429A" w:rsidRDefault="00334D92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Jesus prepara-nos um lugar! E é um lugar </w:t>
      </w:r>
      <w:r w:rsidR="00705FBA">
        <w:rPr>
          <w:rFonts w:ascii="Times New Roman" w:hAnsi="Times New Roman"/>
          <w:bCs/>
        </w:rPr>
        <w:t xml:space="preserve">aconchegado </w:t>
      </w:r>
      <w:r>
        <w:rPr>
          <w:rFonts w:ascii="Times New Roman" w:hAnsi="Times New Roman"/>
          <w:bCs/>
        </w:rPr>
        <w:t xml:space="preserve">de amor e reluzente de ternura, pois na casa do Pai existem muitas moradas. Cada um de nós é essa </w:t>
      </w:r>
      <w:r>
        <w:rPr>
          <w:rFonts w:ascii="Times New Roman" w:hAnsi="Times New Roman"/>
          <w:bCs/>
        </w:rPr>
        <w:lastRenderedPageBreak/>
        <w:t xml:space="preserve">morada onde Deus habita com a sua presença. Por isso, todos os </w:t>
      </w:r>
      <w:r w:rsidR="00705FBA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>omingos voltamos à Igreja. Sim, porque p</w:t>
      </w:r>
      <w:r w:rsidRPr="00334D92">
        <w:rPr>
          <w:rFonts w:ascii="Times New Roman" w:hAnsi="Times New Roman"/>
          <w:bCs/>
        </w:rPr>
        <w:t>ara casa não se vai, volta-se, porque é o lugar de onde saímos.</w:t>
      </w:r>
      <w:r w:rsidR="00E9701F">
        <w:rPr>
          <w:rFonts w:ascii="Times New Roman" w:hAnsi="Times New Roman"/>
          <w:bCs/>
        </w:rPr>
        <w:t xml:space="preserve"> Para a Igreja não vamos, mas volta-se! Domingo após Domingo. A casa, esta</w:t>
      </w:r>
      <w:r w:rsidR="00705FBA">
        <w:rPr>
          <w:rFonts w:ascii="Times New Roman" w:hAnsi="Times New Roman"/>
          <w:bCs/>
        </w:rPr>
        <w:t>,</w:t>
      </w:r>
      <w:r w:rsidR="00E9701F">
        <w:rPr>
          <w:rFonts w:ascii="Times New Roman" w:hAnsi="Times New Roman"/>
          <w:bCs/>
        </w:rPr>
        <w:t xml:space="preserve"> a do Pai, </w:t>
      </w:r>
      <w:r w:rsidR="00E9701F" w:rsidRPr="00E9701F">
        <w:rPr>
          <w:rFonts w:ascii="Times New Roman" w:hAnsi="Times New Roman"/>
          <w:bCs/>
        </w:rPr>
        <w:t>salva-nos! A casa salva-nos das tentações quotidianas e dos pesadelos noturnos. A casa salva-nos do desânimo quotidiano e da incapacidade de sonharmos. A casa salva-nos</w:t>
      </w:r>
      <w:r w:rsidR="00705FBA">
        <w:rPr>
          <w:rFonts w:ascii="Times New Roman" w:hAnsi="Times New Roman"/>
          <w:bCs/>
        </w:rPr>
        <w:t>,</w:t>
      </w:r>
      <w:r w:rsidR="00E9701F" w:rsidRPr="00E9701F">
        <w:rPr>
          <w:rFonts w:ascii="Times New Roman" w:hAnsi="Times New Roman"/>
          <w:bCs/>
        </w:rPr>
        <w:t xml:space="preserve"> porque no regresso, depois de um dia longo, podemos encontrar as pessoas que nos amam.</w:t>
      </w:r>
      <w:r w:rsidR="00E9701F">
        <w:rPr>
          <w:rFonts w:ascii="Times New Roman" w:hAnsi="Times New Roman"/>
          <w:bCs/>
        </w:rPr>
        <w:t xml:space="preserve"> Aquele que mora na casa do Pai e que se deixa habitar por Ele como lugar está a salvo.</w:t>
      </w:r>
    </w:p>
    <w:p w14:paraId="5DF8D27C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4BD7AFA3" w:rsidR="00815143" w:rsidRPr="00705FBA" w:rsidRDefault="00815143" w:rsidP="00705FBA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2429A" w:rsidRPr="00A2429A">
        <w:rPr>
          <w:rFonts w:ascii="Times New Roman" w:hAnsi="Times New Roman"/>
        </w:rPr>
        <w:t xml:space="preserve">Irmãos e irmãs, elevemos as nossas preces a Deus Pai, que fez de nós o Seu </w:t>
      </w:r>
      <w:r w:rsidR="00A2429A" w:rsidRPr="00705FBA">
        <w:rPr>
          <w:rFonts w:ascii="Times New Roman" w:hAnsi="Times New Roman"/>
        </w:rPr>
        <w:t>povo e, pela mediação do Seu Filho Jesus Cristo, peçamos-Lhe todas as graças para a Igreja e para o mundo, dizendo com fé</w:t>
      </w:r>
      <w:r w:rsidR="00705FBA" w:rsidRPr="00705FBA">
        <w:rPr>
          <w:rFonts w:ascii="Times New Roman" w:hAnsi="Times New Roman"/>
        </w:rPr>
        <w:t>:</w:t>
      </w:r>
    </w:p>
    <w:p w14:paraId="20F2FDC2" w14:textId="3A67ECF4" w:rsidR="00815143" w:rsidRPr="00705FBA" w:rsidRDefault="00815143" w:rsidP="00705FB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705FBA">
        <w:rPr>
          <w:rFonts w:ascii="Times New Roman" w:eastAsia="Times New Roman" w:hAnsi="Times New Roman"/>
          <w:bCs/>
          <w:color w:val="FF0000"/>
        </w:rPr>
        <w:t>R/</w:t>
      </w:r>
      <w:r w:rsidRPr="00705FBA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A2429A" w:rsidRPr="00705FBA">
        <w:rPr>
          <w:rFonts w:ascii="Times New Roman" w:eastAsia="Times New Roman" w:hAnsi="Times New Roman"/>
          <w:bCs/>
          <w:i/>
        </w:rPr>
        <w:t>Abençoai, Senhor, o vosso povo.</w:t>
      </w:r>
    </w:p>
    <w:p w14:paraId="24FDB0E7" w14:textId="77777777" w:rsidR="00815143" w:rsidRPr="00705FBA" w:rsidRDefault="00815143" w:rsidP="00705FB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7AD852E2" w14:textId="3364E65F" w:rsidR="00334D92" w:rsidRPr="00705FBA" w:rsidRDefault="00334D92" w:rsidP="00705FBA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705FBA">
        <w:rPr>
          <w:rFonts w:ascii="Times New Roman" w:eastAsia="Times New Roman" w:hAnsi="Times New Roman"/>
          <w:color w:val="000000"/>
        </w:rPr>
        <w:t>Pelos pastores e pelos fiéis da Igreja, para que, neste tempo disperso e acelerado, não vacilem na missão de levar Cristo Ressuscitado a todos, oremos</w:t>
      </w:r>
      <w:r w:rsidR="00705FBA">
        <w:rPr>
          <w:rFonts w:ascii="Times New Roman" w:eastAsia="Times New Roman" w:hAnsi="Times New Roman"/>
          <w:color w:val="000000"/>
        </w:rPr>
        <w:t>.</w:t>
      </w:r>
    </w:p>
    <w:p w14:paraId="0CB5B6AD" w14:textId="77777777" w:rsidR="00334D92" w:rsidRPr="00705FBA" w:rsidRDefault="00334D92" w:rsidP="00705FBA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5DCD9A4B" w14:textId="76338360" w:rsidR="00334D92" w:rsidRPr="00705FBA" w:rsidRDefault="00334D92" w:rsidP="00705FBA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705FBA">
        <w:rPr>
          <w:rFonts w:ascii="Times New Roman" w:eastAsia="Times New Roman" w:hAnsi="Times New Roman"/>
        </w:rPr>
        <w:t xml:space="preserve">Pelas famílias, para que o acolhimento, o perdão e a solidariedade estejam presentes no seu dia-a-dia, e cada família dê um testemunho credível da </w:t>
      </w:r>
      <w:r w:rsidR="00705FBA">
        <w:rPr>
          <w:rFonts w:ascii="Times New Roman" w:eastAsia="Times New Roman" w:hAnsi="Times New Roman"/>
        </w:rPr>
        <w:t>“</w:t>
      </w:r>
      <w:r w:rsidRPr="00705FBA">
        <w:rPr>
          <w:rFonts w:ascii="Times New Roman" w:eastAsia="Times New Roman" w:hAnsi="Times New Roman"/>
        </w:rPr>
        <w:t>Alegria do Amor</w:t>
      </w:r>
      <w:r w:rsidR="00705FBA">
        <w:rPr>
          <w:rFonts w:ascii="Times New Roman" w:eastAsia="Times New Roman" w:hAnsi="Times New Roman"/>
        </w:rPr>
        <w:t>”</w:t>
      </w:r>
      <w:r w:rsidRPr="00705FBA">
        <w:rPr>
          <w:rFonts w:ascii="Times New Roman" w:eastAsia="Times New Roman" w:hAnsi="Times New Roman"/>
        </w:rPr>
        <w:t>, oremos</w:t>
      </w:r>
      <w:r w:rsidR="00705FBA">
        <w:rPr>
          <w:rFonts w:ascii="Times New Roman" w:eastAsia="Times New Roman" w:hAnsi="Times New Roman"/>
        </w:rPr>
        <w:t>.</w:t>
      </w:r>
    </w:p>
    <w:p w14:paraId="3EC8B440" w14:textId="77777777" w:rsidR="00334D92" w:rsidRPr="00705FBA" w:rsidRDefault="00334D92" w:rsidP="00705FBA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AB314E8" w14:textId="184E8941" w:rsidR="00334D92" w:rsidRPr="00705FBA" w:rsidRDefault="00334D92" w:rsidP="00705FBA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705FBA">
        <w:rPr>
          <w:rFonts w:ascii="Times New Roman" w:eastAsia="Times New Roman" w:hAnsi="Times New Roman"/>
        </w:rPr>
        <w:t>Pelos jovens, para que vejam renovada a sua fé em Jesus Cristo e</w:t>
      </w:r>
      <w:r w:rsidR="00705FBA">
        <w:rPr>
          <w:rFonts w:ascii="Times New Roman" w:eastAsia="Times New Roman" w:hAnsi="Times New Roman"/>
        </w:rPr>
        <w:t xml:space="preserve"> </w:t>
      </w:r>
      <w:r w:rsidRPr="00705FBA">
        <w:rPr>
          <w:rFonts w:ascii="Times New Roman" w:eastAsia="Times New Roman" w:hAnsi="Times New Roman"/>
        </w:rPr>
        <w:t>abracem com alegria e esperança os desafios das suas vidas, oremos</w:t>
      </w:r>
      <w:r w:rsidR="00705FBA">
        <w:rPr>
          <w:rFonts w:ascii="Times New Roman" w:eastAsia="Times New Roman" w:hAnsi="Times New Roman"/>
        </w:rPr>
        <w:t>.</w:t>
      </w:r>
    </w:p>
    <w:p w14:paraId="017CF5AB" w14:textId="77777777" w:rsidR="00334D92" w:rsidRPr="00705FBA" w:rsidRDefault="00334D92" w:rsidP="00705FBA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99AE9B0" w14:textId="131E903D" w:rsidR="00334D92" w:rsidRPr="00705FBA" w:rsidRDefault="00334D92" w:rsidP="00705FBA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705FBA">
        <w:rPr>
          <w:rFonts w:ascii="Times New Roman" w:eastAsia="Times New Roman" w:hAnsi="Times New Roman"/>
        </w:rPr>
        <w:t>Por todas as mães, para que o Senhor as fortaleça no amor, as sustente nas dificuldades e as recompense por todo o bem que fazem em silêncio, oremos</w:t>
      </w:r>
      <w:r w:rsidR="00705FBA">
        <w:rPr>
          <w:rFonts w:ascii="Times New Roman" w:eastAsia="Times New Roman" w:hAnsi="Times New Roman"/>
        </w:rPr>
        <w:t>.</w:t>
      </w:r>
    </w:p>
    <w:p w14:paraId="2A5FCF9C" w14:textId="7C9DB9B4" w:rsidR="00815143" w:rsidRPr="00705FBA" w:rsidRDefault="00815143" w:rsidP="00705FBA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C33D4CB" w14:textId="48B1BC92" w:rsidR="00334D92" w:rsidRPr="00705FBA" w:rsidRDefault="00334D92" w:rsidP="00705FBA">
      <w:pPr>
        <w:pStyle w:val="PargrafodaLista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705FBA">
        <w:rPr>
          <w:rFonts w:ascii="Times New Roman" w:eastAsia="Times New Roman" w:hAnsi="Times New Roman"/>
          <w:color w:val="000000"/>
        </w:rPr>
        <w:t xml:space="preserve">Pela nossa comunidade (paroquial), para que, pelo sinal da </w:t>
      </w:r>
      <w:r w:rsidR="00705FBA">
        <w:rPr>
          <w:rFonts w:ascii="Times New Roman" w:eastAsia="Times New Roman" w:hAnsi="Times New Roman"/>
          <w:color w:val="000000"/>
        </w:rPr>
        <w:t>“f</w:t>
      </w:r>
      <w:r w:rsidRPr="00705FBA">
        <w:rPr>
          <w:rFonts w:ascii="Times New Roman" w:eastAsia="Times New Roman" w:hAnsi="Times New Roman"/>
          <w:color w:val="000000"/>
        </w:rPr>
        <w:t xml:space="preserve">lor da </w:t>
      </w:r>
      <w:r w:rsidR="00705FBA">
        <w:rPr>
          <w:rFonts w:ascii="Times New Roman" w:eastAsia="Times New Roman" w:hAnsi="Times New Roman"/>
          <w:color w:val="000000"/>
        </w:rPr>
        <w:t>u</w:t>
      </w:r>
      <w:r w:rsidRPr="00705FBA">
        <w:rPr>
          <w:rFonts w:ascii="Times New Roman" w:eastAsia="Times New Roman" w:hAnsi="Times New Roman"/>
          <w:color w:val="000000"/>
        </w:rPr>
        <w:t>nião</w:t>
      </w:r>
      <w:r w:rsidR="00705FBA">
        <w:rPr>
          <w:rFonts w:ascii="Times New Roman" w:eastAsia="Times New Roman" w:hAnsi="Times New Roman"/>
          <w:color w:val="000000"/>
        </w:rPr>
        <w:t>”</w:t>
      </w:r>
      <w:r w:rsidRPr="00705FBA">
        <w:rPr>
          <w:rFonts w:ascii="Times New Roman" w:eastAsia="Times New Roman" w:hAnsi="Times New Roman"/>
          <w:color w:val="000000"/>
        </w:rPr>
        <w:t xml:space="preserve">, simbolizada na videira, permaneçamos no </w:t>
      </w:r>
      <w:r w:rsidR="00705FBA">
        <w:rPr>
          <w:rFonts w:ascii="Times New Roman" w:eastAsia="Times New Roman" w:hAnsi="Times New Roman"/>
          <w:color w:val="000000"/>
        </w:rPr>
        <w:t>a</w:t>
      </w:r>
      <w:r w:rsidRPr="00705FBA">
        <w:rPr>
          <w:rFonts w:ascii="Times New Roman" w:eastAsia="Times New Roman" w:hAnsi="Times New Roman"/>
          <w:color w:val="000000"/>
        </w:rPr>
        <w:t>mor de Cristo e demos abundantes frutos de comunhão, oremos</w:t>
      </w:r>
      <w:r w:rsidR="00705FBA">
        <w:rPr>
          <w:rFonts w:ascii="Times New Roman" w:eastAsia="Times New Roman" w:hAnsi="Times New Roman"/>
          <w:color w:val="000000"/>
        </w:rPr>
        <w:t>.</w:t>
      </w:r>
    </w:p>
    <w:p w14:paraId="49AA2F7F" w14:textId="77777777" w:rsidR="00815143" w:rsidRPr="00705FBA" w:rsidRDefault="00815143" w:rsidP="00705F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04E2423C" w:rsidR="00815143" w:rsidRPr="00705FBA" w:rsidRDefault="00815143" w:rsidP="00705FB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705FBA">
        <w:rPr>
          <w:rFonts w:ascii="Times New Roman" w:eastAsia="Times New Roman" w:hAnsi="Times New Roman"/>
          <w:bCs/>
          <w:color w:val="FF0000"/>
        </w:rPr>
        <w:t>V/</w:t>
      </w:r>
      <w:r w:rsidRPr="00705FB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334D92" w:rsidRPr="00705FBA">
        <w:rPr>
          <w:rFonts w:ascii="Times New Roman" w:eastAsia="Times New Roman" w:hAnsi="Times New Roman"/>
          <w:bCs/>
        </w:rPr>
        <w:t>Senhor, nosso Deus, que nos enviastes a salvação pelo Vosso Filho, fazei-nos testemunhas da esperança e alegria que brotam da Ressurreição de Jesus.</w:t>
      </w:r>
      <w:r w:rsidR="00705FBA">
        <w:rPr>
          <w:rFonts w:ascii="Times New Roman" w:eastAsia="Times New Roman" w:hAnsi="Times New Roman"/>
          <w:bCs/>
        </w:rPr>
        <w:t xml:space="preserve"> </w:t>
      </w:r>
      <w:r w:rsidR="00334D92" w:rsidRPr="00705FBA">
        <w:rPr>
          <w:rFonts w:ascii="Times New Roman" w:eastAsia="Times New Roman" w:hAnsi="Times New Roman"/>
          <w:bCs/>
        </w:rPr>
        <w:t>Por Cristo, nosso Senhor.</w:t>
      </w:r>
    </w:p>
    <w:p w14:paraId="3B9EE217" w14:textId="77777777" w:rsidR="00815143" w:rsidRPr="00705FBA" w:rsidRDefault="00815143" w:rsidP="00705FB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705FBA">
        <w:rPr>
          <w:rFonts w:ascii="Times New Roman" w:eastAsia="Times New Roman" w:hAnsi="Times New Roman"/>
          <w:bCs/>
          <w:color w:val="FF0000"/>
        </w:rPr>
        <w:t>R/</w:t>
      </w:r>
      <w:r w:rsidRPr="00705FBA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705FBA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705FBA" w:rsidRDefault="006520CD" w:rsidP="00705F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DBB83D" w14:textId="77777777" w:rsidR="00B60A9D" w:rsidRPr="005909BD" w:rsidRDefault="00B60A9D" w:rsidP="00B60A9D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5909BD">
        <w:rPr>
          <w:rFonts w:ascii="Times New Roman" w:hAnsi="Times New Roman"/>
          <w:b/>
          <w:bCs/>
          <w:color w:val="FF0000"/>
        </w:rPr>
        <w:t>Momento pós-comunhão</w:t>
      </w:r>
    </w:p>
    <w:p w14:paraId="17CBD1B8" w14:textId="77777777" w:rsidR="00B60A9D" w:rsidRDefault="00B60A9D" w:rsidP="00B60A9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BD">
        <w:rPr>
          <w:rFonts w:ascii="Times New Roman" w:hAnsi="Times New Roman"/>
          <w:color w:val="FF0000"/>
        </w:rPr>
        <w:t xml:space="preserve">No momento pós-comunhão, todos se sentam e os ministros extraordinários da comunhão apresentam à assembleia a flor deste Domingo, a </w:t>
      </w:r>
      <w:r>
        <w:rPr>
          <w:rFonts w:ascii="Times New Roman" w:hAnsi="Times New Roman"/>
          <w:color w:val="FF0000"/>
        </w:rPr>
        <w:t>videira</w:t>
      </w:r>
      <w:r w:rsidRPr="005909BD">
        <w:rPr>
          <w:rFonts w:ascii="Times New Roman" w:hAnsi="Times New Roman"/>
          <w:color w:val="FF0000"/>
        </w:rPr>
        <w:t xml:space="preserve">. Entretanto, um elemento do coro lê a oração em </w:t>
      </w:r>
      <w:r w:rsidRPr="005909BD">
        <w:rPr>
          <w:rFonts w:ascii="Times New Roman" w:hAnsi="Times New Roman"/>
          <w:i/>
          <w:iCs/>
          <w:color w:val="FF0000"/>
        </w:rPr>
        <w:t xml:space="preserve">voz </w:t>
      </w:r>
      <w:proofErr w:type="spellStart"/>
      <w:r w:rsidRPr="005909BD">
        <w:rPr>
          <w:rFonts w:ascii="Times New Roman" w:hAnsi="Times New Roman"/>
          <w:i/>
          <w:iCs/>
          <w:color w:val="FF0000"/>
        </w:rPr>
        <w:t>off</w:t>
      </w:r>
      <w:r w:rsidRPr="005909BD">
        <w:rPr>
          <w:rFonts w:ascii="Times New Roman" w:hAnsi="Times New Roman"/>
          <w:color w:val="FF0000"/>
        </w:rPr>
        <w:t>:</w:t>
      </w:r>
      <w:proofErr w:type="spellEnd"/>
    </w:p>
    <w:p w14:paraId="71D3A0FB" w14:textId="5CE742BE" w:rsidR="00B60A9D" w:rsidRPr="00B60A9D" w:rsidRDefault="00B60A9D" w:rsidP="00B60A9D">
      <w:pPr>
        <w:spacing w:line="276" w:lineRule="auto"/>
        <w:ind w:left="1134"/>
        <w:jc w:val="both"/>
        <w:rPr>
          <w:rFonts w:ascii="Times New Roman" w:hAnsi="Times New Roman"/>
          <w:color w:val="FF0000"/>
        </w:rPr>
      </w:pPr>
      <w:r w:rsidRPr="00B60A9D">
        <w:rPr>
          <w:rFonts w:ascii="Times New Roman" w:hAnsi="Times New Roman"/>
          <w:color w:val="000000"/>
        </w:rPr>
        <w:t>Senhor Jesus,</w:t>
      </w:r>
      <w:r>
        <w:rPr>
          <w:rFonts w:ascii="Times New Roman" w:hAnsi="Times New Roman"/>
          <w:color w:val="FF0000"/>
        </w:rPr>
        <w:t xml:space="preserve"> </w:t>
      </w:r>
      <w:r w:rsidRPr="00B60A9D">
        <w:rPr>
          <w:rFonts w:ascii="Times New Roman" w:hAnsi="Times New Roman"/>
          <w:color w:val="000000"/>
        </w:rPr>
        <w:t>neste nosso jardim nasce a Flor da União, sinal da nossa relação contigo.</w:t>
      </w:r>
      <w:r>
        <w:rPr>
          <w:rFonts w:ascii="Times New Roman" w:hAnsi="Times New Roman"/>
          <w:color w:val="FF0000"/>
        </w:rPr>
        <w:t xml:space="preserve"> </w:t>
      </w:r>
      <w:r w:rsidRPr="00B60A9D">
        <w:rPr>
          <w:rFonts w:ascii="Times New Roman" w:hAnsi="Times New Roman"/>
          <w:color w:val="000000"/>
        </w:rPr>
        <w:t xml:space="preserve">Como nos ensinas, </w:t>
      </w:r>
      <w:proofErr w:type="gramStart"/>
      <w:r w:rsidRPr="00B60A9D">
        <w:rPr>
          <w:rFonts w:ascii="Times New Roman" w:hAnsi="Times New Roman"/>
          <w:color w:val="000000"/>
        </w:rPr>
        <w:t>Tu</w:t>
      </w:r>
      <w:proofErr w:type="gramEnd"/>
      <w:r w:rsidRPr="00B60A9D">
        <w:rPr>
          <w:rFonts w:ascii="Times New Roman" w:hAnsi="Times New Roman"/>
          <w:color w:val="000000"/>
        </w:rPr>
        <w:t xml:space="preserve"> és a videira e nós os ramos; sem Ti </w:t>
      </w:r>
      <w:r w:rsidRPr="00B60A9D">
        <w:rPr>
          <w:rFonts w:ascii="Times New Roman" w:hAnsi="Times New Roman"/>
          <w:color w:val="000000"/>
        </w:rPr>
        <w:lastRenderedPageBreak/>
        <w:t xml:space="preserve">não podemos dar fruto (cf. </w:t>
      </w:r>
      <w:proofErr w:type="spellStart"/>
      <w:r w:rsidRPr="00B60A9D">
        <w:rPr>
          <w:rFonts w:ascii="Times New Roman" w:hAnsi="Times New Roman"/>
          <w:i/>
          <w:iCs/>
          <w:color w:val="000000"/>
        </w:rPr>
        <w:t>Jo</w:t>
      </w:r>
      <w:proofErr w:type="spellEnd"/>
      <w:r w:rsidRPr="00B60A9D">
        <w:rPr>
          <w:rFonts w:ascii="Times New Roman" w:hAnsi="Times New Roman"/>
          <w:color w:val="000000"/>
        </w:rPr>
        <w:t xml:space="preserve"> 14, 1-12).</w:t>
      </w:r>
      <w:r>
        <w:rPr>
          <w:rFonts w:ascii="Times New Roman" w:hAnsi="Times New Roman"/>
          <w:color w:val="FF0000"/>
        </w:rPr>
        <w:t xml:space="preserve"> </w:t>
      </w:r>
      <w:r w:rsidRPr="00B60A9D">
        <w:rPr>
          <w:rFonts w:ascii="Times New Roman" w:hAnsi="Times New Roman"/>
          <w:color w:val="000000"/>
        </w:rPr>
        <w:t>Ajuda-nos a permanecer no teu amor e a dar frutos de vida e comunhão.</w:t>
      </w:r>
      <w:r>
        <w:rPr>
          <w:rFonts w:ascii="Times New Roman" w:hAnsi="Times New Roman"/>
          <w:color w:val="FF0000"/>
        </w:rPr>
        <w:t xml:space="preserve"> </w:t>
      </w:r>
      <w:r w:rsidRPr="00B60A9D">
        <w:rPr>
          <w:rFonts w:ascii="Times New Roman" w:hAnsi="Times New Roman"/>
          <w:color w:val="000000"/>
        </w:rPr>
        <w:t>Ámen.</w:t>
      </w:r>
    </w:p>
    <w:p w14:paraId="4D463BA9" w14:textId="4CB10EF6" w:rsidR="00B60A9D" w:rsidRPr="005909BD" w:rsidRDefault="00B60A9D" w:rsidP="00B60A9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BD">
        <w:rPr>
          <w:rFonts w:ascii="Times New Roman" w:hAnsi="Times New Roman"/>
          <w:color w:val="FF0000"/>
        </w:rPr>
        <w:t>Seguir-se-á um cântico festivo e, se possível, associado ao tema do fruto a alcançar nessa semana da Páscoa (</w:t>
      </w:r>
      <w:r>
        <w:rPr>
          <w:rFonts w:ascii="Times New Roman" w:hAnsi="Times New Roman"/>
          <w:color w:val="FF0000"/>
        </w:rPr>
        <w:t>comunhão</w:t>
      </w:r>
      <w:r w:rsidRPr="005909BD">
        <w:rPr>
          <w:rFonts w:ascii="Times New Roman" w:hAnsi="Times New Roman"/>
          <w:color w:val="FF0000"/>
        </w:rPr>
        <w:t>). Durante o cântico, os ministros extraordinários da comunhão voltam a colocar a flor no mesmo local, onde se encon</w:t>
      </w:r>
      <w:r w:rsidRPr="005909BD">
        <w:rPr>
          <w:rFonts w:ascii="Times New Roman" w:hAnsi="Times New Roman"/>
          <w:color w:val="FF0000"/>
        </w:rPr>
        <w:softHyphen/>
        <w:t>trava desde o início da celebração.</w:t>
      </w:r>
    </w:p>
    <w:p w14:paraId="0696E0C7" w14:textId="77777777" w:rsidR="00705FBA" w:rsidRDefault="00705FBA" w:rsidP="00705F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8EFFF23" w14:textId="77777777" w:rsidR="00B60A9D" w:rsidRDefault="00B60A9D" w:rsidP="00B60A9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 pelas mães</w:t>
      </w:r>
    </w:p>
    <w:p w14:paraId="1A1BAB99" w14:textId="1B6695F4" w:rsidR="00B60A9D" w:rsidRPr="00705FBA" w:rsidRDefault="00B60A9D" w:rsidP="00B60A9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705FBA">
        <w:rPr>
          <w:rFonts w:ascii="Times New Roman" w:eastAsia="Aptos" w:hAnsi="Times New Roman"/>
          <w:color w:val="FF0000"/>
          <w:kern w:val="2"/>
          <w14:ligatures w14:val="standardContextual"/>
        </w:rPr>
        <w:t>No</w:t>
      </w:r>
      <w:r>
        <w:rPr>
          <w:rFonts w:ascii="Times New Roman" w:eastAsia="Aptos" w:hAnsi="Times New Roman"/>
          <w:color w:val="FF0000"/>
          <w:kern w:val="2"/>
          <w14:ligatures w14:val="standardContextual"/>
        </w:rPr>
        <w:t>s ritos finais</w:t>
      </w:r>
      <w:r w:rsidRPr="00705FBA">
        <w:rPr>
          <w:rFonts w:ascii="Times New Roman" w:eastAsia="Aptos" w:hAnsi="Times New Roman"/>
          <w:color w:val="FF0000"/>
          <w:kern w:val="2"/>
          <w14:ligatures w14:val="standardContextual"/>
        </w:rPr>
        <w:t>, sugere-se que se faça a oração de bênção das mães presentes na Eucaristia.</w:t>
      </w:r>
      <w:r>
        <w:rPr>
          <w:rFonts w:ascii="Times New Roman" w:eastAsia="Aptos" w:hAnsi="Times New Roman"/>
          <w:color w:val="FF0000"/>
          <w:kern w:val="2"/>
          <w14:ligatures w14:val="standardContextual"/>
        </w:rPr>
        <w:t xml:space="preserve"> Esta oração pode ser rezada por toda a assembleia em uníssono ou por criança(s) / adolescente(s) em nome de todos os filhos:</w:t>
      </w:r>
    </w:p>
    <w:p w14:paraId="3292C3CE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 xml:space="preserve">Senhor, nosso Deus, </w:t>
      </w:r>
    </w:p>
    <w:p w14:paraId="436E8AA8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fonte de toda a vida e amor,</w:t>
      </w:r>
    </w:p>
    <w:p w14:paraId="02CA1A30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damos graças por todas as mães,</w:t>
      </w:r>
    </w:p>
    <w:p w14:paraId="1E5B5E09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sinal da Vossa ternura, dedicação e cuidado.</w:t>
      </w:r>
    </w:p>
    <w:p w14:paraId="32333466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Abençoai hoje todas as mães</w:t>
      </w:r>
    </w:p>
    <w:p w14:paraId="716DEF37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e enchei-as com a Vossa graça.</w:t>
      </w:r>
    </w:p>
    <w:p w14:paraId="217EF9BC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Dai-lhes fortaleza nas dificuldades,</w:t>
      </w:r>
    </w:p>
    <w:p w14:paraId="1F3F5261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paciência nas preocupações,</w:t>
      </w:r>
    </w:p>
    <w:p w14:paraId="5B4805BD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alegria no serviço de cada dia</w:t>
      </w:r>
    </w:p>
    <w:p w14:paraId="75110DD5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e confiança constante na Vossa presença.</w:t>
      </w:r>
    </w:p>
    <w:p w14:paraId="2A4C8CFB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Fazei que, a exemplo da Virgem Maria,</w:t>
      </w:r>
    </w:p>
    <w:p w14:paraId="55C9428A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 xml:space="preserve">que tudo guardava no seu coração, </w:t>
      </w:r>
    </w:p>
    <w:p w14:paraId="250A7B4E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sejam exemplo de fé, esperança e serviço abnegado.</w:t>
      </w:r>
    </w:p>
    <w:p w14:paraId="1E292AA4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 xml:space="preserve">Protegei as mães mais frágeis, </w:t>
      </w:r>
    </w:p>
    <w:p w14:paraId="2C559E1C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doentes ou sozinhas,</w:t>
      </w:r>
    </w:p>
    <w:p w14:paraId="6B9F6B6A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e aquelas que sofrem pelos seus filhos.</w:t>
      </w:r>
    </w:p>
    <w:p w14:paraId="5DE8BA24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 xml:space="preserve">Lembrai-Vos das mães já falecidas </w:t>
      </w:r>
    </w:p>
    <w:p w14:paraId="4439E200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e, na Vossa misericórdia, recebei-as na alegria eterna.</w:t>
      </w:r>
    </w:p>
    <w:p w14:paraId="7B9FFB8E" w14:textId="77777777" w:rsidR="00B60A9D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Por Nosso Senhor Jesus Cristo, Vosso Filho,</w:t>
      </w:r>
    </w:p>
    <w:p w14:paraId="43826375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que é Deus convosco na unidade do Espírito Santo.</w:t>
      </w:r>
    </w:p>
    <w:p w14:paraId="7C2E567E" w14:textId="77777777" w:rsidR="00B60A9D" w:rsidRPr="00705FBA" w:rsidRDefault="00B60A9D" w:rsidP="00B60A9D">
      <w:pPr>
        <w:spacing w:line="276" w:lineRule="auto"/>
        <w:ind w:left="1134"/>
        <w:jc w:val="both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705FBA">
        <w:rPr>
          <w:rFonts w:ascii="Times New Roman" w:eastAsia="Aptos" w:hAnsi="Times New Roman"/>
          <w:kern w:val="2"/>
          <w14:ligatures w14:val="standardContextual"/>
        </w:rPr>
        <w:t>Ámen.</w:t>
      </w:r>
    </w:p>
    <w:p w14:paraId="18B91B8F" w14:textId="77777777" w:rsidR="00B60A9D" w:rsidRPr="00705FBA" w:rsidRDefault="00B60A9D" w:rsidP="00B60A9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Aptos" w:hAnsi="Times New Roman"/>
          <w:color w:val="FF0000"/>
          <w:kern w:val="2"/>
          <w14:ligatures w14:val="standardContextual"/>
        </w:rPr>
        <w:t>Terminada a oração, pode entoar-se um cântico festivo.</w:t>
      </w:r>
    </w:p>
    <w:p w14:paraId="04576CA7" w14:textId="77777777" w:rsidR="00B60A9D" w:rsidRDefault="00B60A9D" w:rsidP="00705F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A07BA20" w14:textId="77777777" w:rsidR="00B60A9D" w:rsidRPr="00705FBA" w:rsidRDefault="00B60A9D" w:rsidP="00705F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7DC5FB1C" w:rsidR="00004B2D" w:rsidRDefault="00B60A9D" w:rsidP="00B60A9D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B60A9D">
        <w:rPr>
          <w:rFonts w:ascii="Times New Roman" w:eastAsia="Times New Roman" w:hAnsi="Times New Roman"/>
          <w:lang w:eastAsia="pt-PT"/>
        </w:rPr>
        <w:t>Quem vê Jesus vê o Pai</w:t>
      </w:r>
      <w:r>
        <w:rPr>
          <w:rFonts w:ascii="Times New Roman" w:eastAsia="Times New Roman" w:hAnsi="Times New Roman"/>
          <w:lang w:eastAsia="pt-PT"/>
        </w:rPr>
        <w:t>,</w:t>
      </w:r>
      <w:r w:rsidRPr="00B60A9D">
        <w:rPr>
          <w:rFonts w:ascii="Times New Roman" w:eastAsia="Times New Roman" w:hAnsi="Times New Roman"/>
          <w:lang w:eastAsia="pt-PT"/>
        </w:rPr>
        <w:t xml:space="preserve"> assim como quem O ouve também ouve o Pai</w:t>
      </w:r>
      <w:r>
        <w:rPr>
          <w:rFonts w:ascii="Times New Roman" w:eastAsia="Times New Roman" w:hAnsi="Times New Roman"/>
          <w:lang w:eastAsia="pt-PT"/>
        </w:rPr>
        <w:t>,</w:t>
      </w:r>
      <w:r w:rsidRPr="00B60A9D">
        <w:rPr>
          <w:rFonts w:ascii="Times New Roman" w:eastAsia="Times New Roman" w:hAnsi="Times New Roman"/>
          <w:lang w:eastAsia="pt-PT"/>
        </w:rPr>
        <w:t xml:space="preserve"> pois Cristo é o Verbo de Deus feito carne. Jesus disse também que quem escuta os seus discípulos O ouve a Ele próprio e podemos dizer também que quem vê a Igreja o vê a Ele</w:t>
      </w:r>
      <w:r>
        <w:rPr>
          <w:rFonts w:ascii="Times New Roman" w:eastAsia="Times New Roman" w:hAnsi="Times New Roman"/>
          <w:lang w:eastAsia="pt-PT"/>
        </w:rPr>
        <w:t>,</w:t>
      </w:r>
      <w:r w:rsidRPr="00B60A9D">
        <w:rPr>
          <w:rFonts w:ascii="Times New Roman" w:eastAsia="Times New Roman" w:hAnsi="Times New Roman"/>
          <w:lang w:eastAsia="pt-PT"/>
        </w:rPr>
        <w:t xml:space="preserve"> porque, pela Eucaristia, a Igreja se transforma naquele que ela recebe pela comunhão, Corpo animado pelo Espírito criador. Assim, quando </w:t>
      </w:r>
      <w:r w:rsidRPr="00B60A9D">
        <w:rPr>
          <w:rFonts w:ascii="Times New Roman" w:eastAsia="Times New Roman" w:hAnsi="Times New Roman"/>
          <w:lang w:eastAsia="pt-PT"/>
        </w:rPr>
        <w:lastRenderedPageBreak/>
        <w:t>ouvimos a Palavra de Deus e quando vemos e saboreamos o Pão Vivo descido do Céu, transformamo</w:t>
      </w:r>
      <w:r>
        <w:rPr>
          <w:rFonts w:ascii="Times New Roman" w:eastAsia="Times New Roman" w:hAnsi="Times New Roman"/>
          <w:lang w:eastAsia="pt-PT"/>
        </w:rPr>
        <w:t>-no</w:t>
      </w:r>
      <w:r w:rsidRPr="00B60A9D">
        <w:rPr>
          <w:rFonts w:ascii="Times New Roman" w:eastAsia="Times New Roman" w:hAnsi="Times New Roman"/>
          <w:lang w:eastAsia="pt-PT"/>
        </w:rPr>
        <w:t>s em Cristo, transparência do Pai. Pela participação na Mesa do Senhor, a Igreja torna-se Comunhão, Serviço e Testemunho, sinal presente e eloquente no mundo do Ser trinitário de Deus desde toda a eternidade e para toda a eternidade.</w:t>
      </w:r>
    </w:p>
    <w:p w14:paraId="10C163B3" w14:textId="77777777" w:rsidR="00E01060" w:rsidRDefault="00E01060" w:rsidP="00B60A9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2972200" w14:textId="77777777" w:rsidR="00B60A9D" w:rsidRPr="00815143" w:rsidRDefault="00B60A9D" w:rsidP="00B60A9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13AAA63" w14:textId="6768BE2F" w:rsidR="00E9701F" w:rsidRDefault="00E9701F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Senhor, </w:t>
      </w:r>
      <w:proofErr w:type="gramStart"/>
      <w:r>
        <w:rPr>
          <w:rFonts w:ascii="Times New Roman" w:eastAsia="Times New Roman" w:hAnsi="Times New Roman"/>
          <w:lang w:eastAsia="pt-PT"/>
        </w:rPr>
        <w:t>Tu</w:t>
      </w:r>
      <w:proofErr w:type="gramEnd"/>
      <w:r>
        <w:rPr>
          <w:rFonts w:ascii="Times New Roman" w:eastAsia="Times New Roman" w:hAnsi="Times New Roman"/>
          <w:lang w:eastAsia="pt-PT"/>
        </w:rPr>
        <w:t xml:space="preserve"> que nos preparas um lugar,</w:t>
      </w:r>
    </w:p>
    <w:p w14:paraId="38550344" w14:textId="6D281247" w:rsidR="00E9701F" w:rsidRDefault="00B60A9D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</w:t>
      </w:r>
      <w:r w:rsidR="00E9701F">
        <w:rPr>
          <w:rFonts w:ascii="Times New Roman" w:eastAsia="Times New Roman" w:hAnsi="Times New Roman"/>
          <w:lang w:eastAsia="pt-PT"/>
        </w:rPr>
        <w:t xml:space="preserve">ão olhes à </w:t>
      </w:r>
      <w:r w:rsidR="00426706">
        <w:rPr>
          <w:rFonts w:ascii="Times New Roman" w:eastAsia="Times New Roman" w:hAnsi="Times New Roman"/>
          <w:lang w:eastAsia="pt-PT"/>
        </w:rPr>
        <w:t xml:space="preserve">nossa </w:t>
      </w:r>
      <w:r w:rsidR="00E9701F">
        <w:rPr>
          <w:rFonts w:ascii="Times New Roman" w:eastAsia="Times New Roman" w:hAnsi="Times New Roman"/>
          <w:lang w:eastAsia="pt-PT"/>
        </w:rPr>
        <w:t>soberba,</w:t>
      </w:r>
    </w:p>
    <w:p w14:paraId="02682143" w14:textId="2A42FDD6" w:rsidR="00E9701F" w:rsidRDefault="00B60A9D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m</w:t>
      </w:r>
      <w:r w:rsidR="00E9701F">
        <w:rPr>
          <w:rFonts w:ascii="Times New Roman" w:eastAsia="Times New Roman" w:hAnsi="Times New Roman"/>
          <w:lang w:eastAsia="pt-PT"/>
        </w:rPr>
        <w:t>as escuta as vezes que nos sentamos ao Teu colo,</w:t>
      </w:r>
    </w:p>
    <w:p w14:paraId="48105372" w14:textId="0A95D6DE" w:rsidR="00E9701F" w:rsidRDefault="00B60A9D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</w:t>
      </w:r>
      <w:r w:rsidR="00E9701F">
        <w:rPr>
          <w:rFonts w:ascii="Times New Roman" w:eastAsia="Times New Roman" w:hAnsi="Times New Roman"/>
          <w:lang w:eastAsia="pt-PT"/>
        </w:rPr>
        <w:t>ara Te confiarmos o segredo que somos.</w:t>
      </w:r>
    </w:p>
    <w:p w14:paraId="65FBC965" w14:textId="77777777" w:rsidR="00B60A9D" w:rsidRDefault="00E9701F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Inclina-te sob</w:t>
      </w:r>
      <w:r w:rsidR="00B60A9D">
        <w:rPr>
          <w:rFonts w:ascii="Times New Roman" w:eastAsia="Times New Roman" w:hAnsi="Times New Roman"/>
          <w:lang w:eastAsia="pt-PT"/>
        </w:rPr>
        <w:t>re</w:t>
      </w:r>
      <w:r>
        <w:rPr>
          <w:rFonts w:ascii="Times New Roman" w:eastAsia="Times New Roman" w:hAnsi="Times New Roman"/>
          <w:lang w:eastAsia="pt-PT"/>
        </w:rPr>
        <w:t xml:space="preserve"> os nossos desejos </w:t>
      </w:r>
    </w:p>
    <w:p w14:paraId="66DBA6F5" w14:textId="0A3C5F66" w:rsidR="00E9701F" w:rsidRDefault="00E9701F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 esquece-te das nossas manias</w:t>
      </w:r>
      <w:r w:rsidR="00B60A9D">
        <w:rPr>
          <w:rFonts w:ascii="Times New Roman" w:eastAsia="Times New Roman" w:hAnsi="Times New Roman"/>
          <w:lang w:eastAsia="pt-PT"/>
        </w:rPr>
        <w:t>.</w:t>
      </w:r>
    </w:p>
    <w:p w14:paraId="39BDC65E" w14:textId="038889A5" w:rsidR="00BA77F5" w:rsidRDefault="00BA77F5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Te pedimos apenas que, como Caminho, Verdade e Vida que És,</w:t>
      </w:r>
    </w:p>
    <w:p w14:paraId="7DC071FF" w14:textId="18FDED6A" w:rsidR="00BA77F5" w:rsidRDefault="00B60A9D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s</w:t>
      </w:r>
      <w:r w:rsidR="00BA77F5">
        <w:rPr>
          <w:rFonts w:ascii="Times New Roman" w:eastAsia="Times New Roman" w:hAnsi="Times New Roman"/>
          <w:lang w:eastAsia="pt-PT"/>
        </w:rPr>
        <w:t>ejas o lugar onde possamos adormecer,</w:t>
      </w:r>
    </w:p>
    <w:p w14:paraId="67931CF3" w14:textId="2196F6D8" w:rsidR="00BA77F5" w:rsidRDefault="00B60A9D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c</w:t>
      </w:r>
      <w:r w:rsidR="00BA77F5">
        <w:rPr>
          <w:rFonts w:ascii="Times New Roman" w:eastAsia="Times New Roman" w:hAnsi="Times New Roman"/>
          <w:lang w:eastAsia="pt-PT"/>
        </w:rPr>
        <w:t>omo o Teu Filho, Jesus Cristo,</w:t>
      </w:r>
    </w:p>
    <w:p w14:paraId="14AB8526" w14:textId="0B0168A5" w:rsidR="00BA77F5" w:rsidRDefault="00B60A9D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p</w:t>
      </w:r>
      <w:r w:rsidR="00BA77F5">
        <w:rPr>
          <w:rFonts w:ascii="Times New Roman" w:eastAsia="Times New Roman" w:hAnsi="Times New Roman"/>
          <w:lang w:eastAsia="pt-PT"/>
        </w:rPr>
        <w:t>elos séculos dos séculos.</w:t>
      </w:r>
    </w:p>
    <w:p w14:paraId="608CDB7A" w14:textId="77777777" w:rsidR="00E9701F" w:rsidRPr="007163C5" w:rsidRDefault="00E9701F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AEAD033" w14:textId="77777777" w:rsidR="00B60A9D" w:rsidRDefault="0046457C" w:rsidP="00B60A9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BBC3E79" w14:textId="2B707123" w:rsidR="00426706" w:rsidRPr="00B60A9D" w:rsidRDefault="00426706" w:rsidP="00B60A9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eastAsia="Times New Roman" w:hAnsi="Times New Roman"/>
          <w:lang w:eastAsia="pt-PT"/>
        </w:rPr>
        <w:t xml:space="preserve">Jesus é o Caminho, a Verdade e a Vida. Nesta certeza, desejamos, por isso, um </w:t>
      </w:r>
      <w:r w:rsidR="00B60A9D">
        <w:rPr>
          <w:rFonts w:ascii="Times New Roman" w:eastAsia="Times New Roman" w:hAnsi="Times New Roman"/>
          <w:lang w:eastAsia="pt-PT"/>
        </w:rPr>
        <w:t>c</w:t>
      </w:r>
      <w:r>
        <w:rPr>
          <w:rFonts w:ascii="Times New Roman" w:eastAsia="Times New Roman" w:hAnsi="Times New Roman"/>
          <w:lang w:eastAsia="pt-PT"/>
        </w:rPr>
        <w:t xml:space="preserve">aminho de </w:t>
      </w:r>
      <w:r w:rsidR="00B60A9D">
        <w:rPr>
          <w:rFonts w:ascii="Times New Roman" w:eastAsia="Times New Roman" w:hAnsi="Times New Roman"/>
          <w:lang w:eastAsia="pt-PT"/>
        </w:rPr>
        <w:t>u</w:t>
      </w:r>
      <w:r>
        <w:rPr>
          <w:rFonts w:ascii="Times New Roman" w:eastAsia="Times New Roman" w:hAnsi="Times New Roman"/>
          <w:lang w:eastAsia="pt-PT"/>
        </w:rPr>
        <w:t>nião na plena Verdade da Comunhão de Vida, sonhando alargar os horizontes da nossa missão. Tenhamos como ponto fulcral o trabalho conjunto entre as diferentes comunidades, ministérios e carismas. É Ele que nos conduz à unidade na diversidade. Sejamos ousados no trabalho com o outro. Uma missão construída na diferença gera comunidade!</w:t>
      </w:r>
    </w:p>
    <w:p w14:paraId="7F97A797" w14:textId="77777777" w:rsidR="00505C7A" w:rsidRDefault="00505C7A" w:rsidP="007163C5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9319365">
    <w:abstractNumId w:val="1"/>
  </w:num>
  <w:num w:numId="2" w16cid:durableId="1308894229">
    <w:abstractNumId w:val="0"/>
  </w:num>
  <w:num w:numId="3" w16cid:durableId="2047022820">
    <w:abstractNumId w:val="3"/>
  </w:num>
  <w:num w:numId="4" w16cid:durableId="46681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C5309"/>
    <w:rsid w:val="001D0812"/>
    <w:rsid w:val="001F5C3D"/>
    <w:rsid w:val="00201DC2"/>
    <w:rsid w:val="00206C65"/>
    <w:rsid w:val="00212803"/>
    <w:rsid w:val="0031345E"/>
    <w:rsid w:val="00330CCA"/>
    <w:rsid w:val="00332446"/>
    <w:rsid w:val="00334D92"/>
    <w:rsid w:val="0039045C"/>
    <w:rsid w:val="003975AE"/>
    <w:rsid w:val="003A267A"/>
    <w:rsid w:val="003C5A19"/>
    <w:rsid w:val="003C6372"/>
    <w:rsid w:val="003D0B07"/>
    <w:rsid w:val="003D1E90"/>
    <w:rsid w:val="003E3DE7"/>
    <w:rsid w:val="00426706"/>
    <w:rsid w:val="0046457C"/>
    <w:rsid w:val="004B6702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F0B31"/>
    <w:rsid w:val="00705FBA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20187"/>
    <w:rsid w:val="00A2429A"/>
    <w:rsid w:val="00A55291"/>
    <w:rsid w:val="00A57457"/>
    <w:rsid w:val="00A657D4"/>
    <w:rsid w:val="00A728D1"/>
    <w:rsid w:val="00AB28BC"/>
    <w:rsid w:val="00B221AD"/>
    <w:rsid w:val="00B351A6"/>
    <w:rsid w:val="00B60A9D"/>
    <w:rsid w:val="00B84CA3"/>
    <w:rsid w:val="00BA77F5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40920"/>
    <w:rsid w:val="00E51EEC"/>
    <w:rsid w:val="00E9701F"/>
    <w:rsid w:val="00EB2D2D"/>
    <w:rsid w:val="00EE73EB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33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1040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34</cp:revision>
  <dcterms:created xsi:type="dcterms:W3CDTF">2018-09-11T11:36:00Z</dcterms:created>
  <dcterms:modified xsi:type="dcterms:W3CDTF">2026-04-22T11:51:00Z</dcterms:modified>
</cp:coreProperties>
</file>