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D441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1074BA22" wp14:editId="6915652B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2C5B96C" w14:textId="397C56E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81E17">
        <w:rPr>
          <w:rFonts w:ascii="Times New Roman" w:hAnsi="Times New Roman"/>
          <w:b/>
          <w:noProof/>
          <w:color w:val="FF0000"/>
          <w:lang w:eastAsia="pt-PT"/>
        </w:rPr>
        <w:t>de Páscoa</w:t>
      </w:r>
    </w:p>
    <w:p w14:paraId="06674F16" w14:textId="49AD7EC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81E17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4451B338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D5535FA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9046800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91699F8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31DB45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FF67782" w14:textId="1B7422BB" w:rsidR="00B84CA3" w:rsidRPr="00815143" w:rsidRDefault="00CB5E3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</w:t>
      </w:r>
      <w:r w:rsidR="00B81E17" w:rsidRPr="00B81E17">
        <w:rPr>
          <w:rFonts w:ascii="Times New Roman" w:hAnsi="Times New Roman"/>
        </w:rPr>
        <w:t>Eu sou o Bom Pastor</w:t>
      </w:r>
      <w:r>
        <w:rPr>
          <w:rFonts w:ascii="Times New Roman" w:hAnsi="Times New Roman"/>
        </w:rPr>
        <w:t>”</w:t>
      </w:r>
    </w:p>
    <w:p w14:paraId="0D539A7C" w14:textId="48163A1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7BE63A3" w14:textId="77777777" w:rsidR="00CB5E33" w:rsidRPr="00815143" w:rsidRDefault="00CB5E3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B5A3BDF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2FB7B60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5CEE01E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B029AE4" w14:textId="78E64496" w:rsidR="00B81E17" w:rsidRPr="00B81E17" w:rsidRDefault="00B81E17" w:rsidP="00B81E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1E17">
        <w:rPr>
          <w:rFonts w:ascii="Times New Roman" w:hAnsi="Times New Roman"/>
          <w:bCs/>
        </w:rPr>
        <w:t xml:space="preserve">Abrir a </w:t>
      </w:r>
      <w:r w:rsidRPr="00CB5E33">
        <w:rPr>
          <w:rFonts w:ascii="Times New Roman" w:hAnsi="Times New Roman"/>
          <w:bCs/>
          <w:i/>
          <w:iCs/>
        </w:rPr>
        <w:t>APP da Caridade</w:t>
      </w:r>
      <w:r w:rsidRPr="00B81E17">
        <w:rPr>
          <w:rFonts w:ascii="Times New Roman" w:hAnsi="Times New Roman"/>
          <w:bCs/>
        </w:rPr>
        <w:t xml:space="preserve"> e encontrar a ovelha, sinal do rebanho, a Igreja, de que Jesus é o Pastor.</w:t>
      </w:r>
    </w:p>
    <w:p w14:paraId="34E2215C" w14:textId="77777777" w:rsidR="00B81E17" w:rsidRDefault="00B81E17" w:rsidP="00B81E17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</w:p>
    <w:p w14:paraId="17233F61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30807D04" w14:textId="7A4CE6A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B5E33" w:rsidRPr="00642F32">
        <w:rPr>
          <w:rFonts w:ascii="Times New Roman" w:eastAsia="Arial Unicode MS" w:hAnsi="Times New Roman" w:cs="Calibri"/>
          <w:i/>
          <w:iCs/>
          <w:kern w:val="1"/>
          <w:lang w:eastAsia="ar-SA"/>
        </w:rPr>
        <w:t>Ressuscitou o Bom Pastor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 J. Santos (</w:t>
      </w:r>
      <w:r w:rsidR="00CB5E33">
        <w:rPr>
          <w:rFonts w:ascii="Times New Roman" w:eastAsia="Arial Unicode MS" w:hAnsi="Times New Roman" w:cs="Calibri"/>
          <w:kern w:val="1"/>
          <w:lang w:eastAsia="ar-SA"/>
        </w:rPr>
        <w:t>NRMS 57)</w:t>
      </w:r>
    </w:p>
    <w:p w14:paraId="4C48CB0F" w14:textId="4AEF556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CB5E33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="00CB5E33">
        <w:rPr>
          <w:rFonts w:ascii="Times New Roman" w:hAnsi="Times New Roman"/>
          <w:color w:val="FF0000"/>
        </w:rPr>
        <w:t xml:space="preserve"> </w:t>
      </w:r>
      <w:r w:rsidR="00CB5E33">
        <w:rPr>
          <w:rFonts w:ascii="Times New Roman" w:eastAsia="Arial Unicode MS" w:hAnsi="Times New Roman" w:cs="Calibri"/>
          <w:i/>
          <w:iCs/>
          <w:kern w:val="1"/>
          <w:lang w:eastAsia="ar-SA"/>
        </w:rPr>
        <w:t>Sois a obra das mãos de Deus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</w:t>
      </w:r>
      <w:r w:rsidR="00CB5E33" w:rsidRPr="004613E0">
        <w:rPr>
          <w:rFonts w:ascii="Times New Roman" w:hAnsi="Times New Roman"/>
        </w:rPr>
        <w:t>– F. Santos (NCT 161</w:t>
      </w:r>
      <w:r w:rsidR="00CB5E33">
        <w:rPr>
          <w:rFonts w:ascii="Times New Roman" w:hAnsi="Times New Roman"/>
        </w:rPr>
        <w:t>)</w:t>
      </w:r>
    </w:p>
    <w:p w14:paraId="46DB0EC6" w14:textId="7ADD9803" w:rsidR="00CB5E33" w:rsidRPr="00815143" w:rsidRDefault="00CB5E33" w:rsidP="00CB5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642F32">
        <w:rPr>
          <w:rFonts w:ascii="Times New Roman" w:eastAsia="Arial Unicode MS" w:hAnsi="Times New Roman" w:cs="Calibri"/>
          <w:i/>
          <w:iCs/>
          <w:kern w:val="1"/>
          <w:lang w:eastAsia="ar-SA"/>
        </w:rPr>
        <w:t>Glória</w:t>
      </w:r>
      <w:r>
        <w:rPr>
          <w:rFonts w:ascii="Times New Roman" w:eastAsia="Arial Unicode MS" w:hAnsi="Times New Roman" w:cs="Calibri"/>
          <w:i/>
          <w:iCs/>
          <w:kern w:val="1"/>
          <w:lang w:eastAsia="ar-SA"/>
        </w:rPr>
        <w:t xml:space="preserve"> a Deus nas alturas</w:t>
      </w:r>
      <w:r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 </w:t>
      </w:r>
      <w:r>
        <w:rPr>
          <w:rFonts w:ascii="Times New Roman" w:eastAsia="Arial Unicode MS" w:hAnsi="Times New Roman" w:cs="Calibri"/>
          <w:kern w:val="1"/>
          <w:lang w:eastAsia="ar-SA"/>
        </w:rPr>
        <w:t xml:space="preserve">A. </w:t>
      </w:r>
      <w:proofErr w:type="spellStart"/>
      <w:r>
        <w:rPr>
          <w:rFonts w:ascii="Times New Roman" w:eastAsia="Arial Unicode MS" w:hAnsi="Times New Roman" w:cs="Calibri"/>
          <w:kern w:val="1"/>
          <w:lang w:eastAsia="ar-SA"/>
        </w:rPr>
        <w:t>Cartageno</w:t>
      </w:r>
      <w:proofErr w:type="spellEnd"/>
    </w:p>
    <w:p w14:paraId="52280ADE" w14:textId="5E33AEF1" w:rsidR="00CB5E33" w:rsidRPr="003C7F46" w:rsidRDefault="001101E1" w:rsidP="00CB5E33">
      <w:pPr>
        <w:widowControl w:val="0"/>
        <w:suppressAutoHyphens/>
        <w:ind w:left="709" w:hanging="1"/>
        <w:jc w:val="both"/>
        <w:rPr>
          <w:rFonts w:ascii="Times New Roman" w:eastAsia="Arial Unicode MS" w:hAnsi="Times New Roman" w:cs="Calibri"/>
          <w:kern w:val="1"/>
          <w:lang w:eastAsia="ar-SA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B5E33" w:rsidRPr="00642F32">
        <w:rPr>
          <w:rFonts w:ascii="Times New Roman" w:eastAsia="Arial Unicode MS" w:hAnsi="Times New Roman" w:cs="Calibri"/>
          <w:i/>
          <w:iCs/>
          <w:kern w:val="1"/>
          <w:lang w:eastAsia="ar-SA"/>
        </w:rPr>
        <w:t>Às bodas do Cordeiro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 M. Luís</w:t>
      </w:r>
      <w:r w:rsidR="00CB5E33">
        <w:rPr>
          <w:rFonts w:ascii="Times New Roman" w:eastAsia="Arial Unicode MS" w:hAnsi="Times New Roman" w:cs="Calibri"/>
          <w:kern w:val="1"/>
          <w:lang w:eastAsia="ar-SA"/>
        </w:rPr>
        <w:t xml:space="preserve"> 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>/</w:t>
      </w:r>
      <w:r w:rsidR="00CB5E33">
        <w:rPr>
          <w:rFonts w:ascii="Times New Roman" w:eastAsia="Arial Unicode MS" w:hAnsi="Times New Roman" w:cs="Calibri"/>
          <w:kern w:val="1"/>
          <w:lang w:eastAsia="ar-SA"/>
        </w:rPr>
        <w:t xml:space="preserve"> 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A. </w:t>
      </w:r>
      <w:proofErr w:type="spellStart"/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>Cartageno</w:t>
      </w:r>
      <w:proofErr w:type="spellEnd"/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</w:t>
      </w:r>
      <w:r w:rsidR="00CB5E33">
        <w:rPr>
          <w:rFonts w:ascii="Times New Roman" w:eastAsia="Arial Unicode MS" w:hAnsi="Times New Roman" w:cs="Calibri"/>
          <w:kern w:val="1"/>
          <w:lang w:eastAsia="ar-SA"/>
        </w:rPr>
        <w:t>(NCT 166)</w:t>
      </w:r>
    </w:p>
    <w:p w14:paraId="5D2597B8" w14:textId="6E5CD6B1" w:rsidR="00CB5E33" w:rsidRPr="00815143" w:rsidRDefault="00CB5E33" w:rsidP="00CB5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Cordeiro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eastAsia="Arial Unicode MS" w:hAnsi="Times New Roman" w:cs="Calibri"/>
          <w:i/>
          <w:iCs/>
          <w:kern w:val="1"/>
          <w:lang w:eastAsia="ar-SA"/>
        </w:rPr>
        <w:t>Cordeiro de Deus</w:t>
      </w:r>
      <w:r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 </w:t>
      </w:r>
      <w:r>
        <w:rPr>
          <w:rFonts w:ascii="Times New Roman" w:eastAsia="Arial Unicode MS" w:hAnsi="Times New Roman" w:cs="Calibri"/>
          <w:kern w:val="1"/>
          <w:lang w:eastAsia="ar-SA"/>
        </w:rPr>
        <w:t>M. Luís</w:t>
      </w:r>
    </w:p>
    <w:p w14:paraId="455EBFE8" w14:textId="71D988EF" w:rsidR="001101E1" w:rsidRPr="00815143" w:rsidRDefault="001101E1" w:rsidP="00CB5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B5E33" w:rsidRPr="00642F32">
        <w:rPr>
          <w:rFonts w:ascii="Times New Roman" w:eastAsia="Arial Unicode MS" w:hAnsi="Times New Roman" w:cs="Calibri"/>
          <w:i/>
          <w:iCs/>
          <w:kern w:val="1"/>
          <w:lang w:eastAsia="ar-SA"/>
        </w:rPr>
        <w:t>Eu sou o Bom Pastor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 C. Silva</w:t>
      </w:r>
    </w:p>
    <w:p w14:paraId="7AD0D60E" w14:textId="1436BDAB" w:rsidR="001101E1" w:rsidRPr="00815143" w:rsidRDefault="001101E1" w:rsidP="00CB5E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1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B5E33" w:rsidRPr="00642F32">
        <w:rPr>
          <w:rFonts w:ascii="Times New Roman" w:eastAsia="Arial Unicode MS" w:hAnsi="Times New Roman" w:cs="Calibri"/>
          <w:i/>
          <w:iCs/>
          <w:kern w:val="1"/>
          <w:lang w:eastAsia="ar-SA"/>
        </w:rPr>
        <w:t>Alegrai-Vos, Mãe de Jesus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 –</w:t>
      </w:r>
      <w:r w:rsidR="00CB5E33">
        <w:rPr>
          <w:rFonts w:ascii="Times New Roman" w:eastAsia="Arial Unicode MS" w:hAnsi="Times New Roman" w:cs="Calibri"/>
          <w:kern w:val="1"/>
          <w:lang w:eastAsia="ar-SA"/>
        </w:rPr>
        <w:t xml:space="preserve"> </w:t>
      </w:r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 xml:space="preserve">A. </w:t>
      </w:r>
      <w:proofErr w:type="spellStart"/>
      <w:r w:rsidR="00CB5E33" w:rsidRPr="003C7F46">
        <w:rPr>
          <w:rFonts w:ascii="Times New Roman" w:eastAsia="Arial Unicode MS" w:hAnsi="Times New Roman" w:cs="Calibri"/>
          <w:kern w:val="1"/>
          <w:lang w:eastAsia="ar-SA"/>
        </w:rPr>
        <w:t>Cartageno</w:t>
      </w:r>
      <w:proofErr w:type="spellEnd"/>
    </w:p>
    <w:p w14:paraId="38B0DDF5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43FD80B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5050083E" w14:textId="32BE264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073EA6" w:rsidRPr="00073EA6">
        <w:rPr>
          <w:rFonts w:ascii="Times New Roman" w:hAnsi="Times New Roman"/>
        </w:rPr>
        <w:t>Orações próprias do IV Domingo da Páscoa (</w:t>
      </w:r>
      <w:r w:rsidR="00073EA6" w:rsidRPr="00CB5E33">
        <w:rPr>
          <w:rFonts w:ascii="Times New Roman" w:hAnsi="Times New Roman"/>
          <w:i/>
          <w:iCs/>
        </w:rPr>
        <w:t>Missal Romano</w:t>
      </w:r>
      <w:r w:rsidR="00073EA6" w:rsidRPr="00073EA6">
        <w:rPr>
          <w:rFonts w:ascii="Times New Roman" w:hAnsi="Times New Roman"/>
        </w:rPr>
        <w:t>, 349).</w:t>
      </w:r>
    </w:p>
    <w:p w14:paraId="653BAD6C" w14:textId="43D01E55" w:rsidR="00073EA6" w:rsidRDefault="00073EA6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73EA6">
        <w:rPr>
          <w:rFonts w:ascii="Times New Roman" w:hAnsi="Times New Roman"/>
          <w:color w:val="FF0000"/>
        </w:rPr>
        <w:t xml:space="preserve">[Oração Eucarística] </w:t>
      </w:r>
      <w:r w:rsidRPr="00073EA6">
        <w:rPr>
          <w:rFonts w:ascii="Times New Roman" w:hAnsi="Times New Roman"/>
        </w:rPr>
        <w:t>Oração Eucarística V/C com prefácio próprio (</w:t>
      </w:r>
      <w:r w:rsidRPr="00CB5E33">
        <w:rPr>
          <w:rFonts w:ascii="Times New Roman" w:hAnsi="Times New Roman"/>
          <w:i/>
          <w:iCs/>
        </w:rPr>
        <w:t>Missal Romano</w:t>
      </w:r>
      <w:r w:rsidRPr="00073EA6">
        <w:rPr>
          <w:rFonts w:ascii="Times New Roman" w:hAnsi="Times New Roman"/>
        </w:rPr>
        <w:t xml:space="preserve">, 1169-1173) </w:t>
      </w:r>
    </w:p>
    <w:p w14:paraId="5D93B2F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459CA1" w14:textId="1022C828" w:rsidR="00815143" w:rsidRPr="00050860" w:rsidRDefault="00CB5E3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Aspersão</w:t>
      </w:r>
    </w:p>
    <w:p w14:paraId="6CB60B00" w14:textId="77777777" w:rsidR="00CB5E33" w:rsidRDefault="00CB5E33" w:rsidP="00CB5E3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O rito de aspersão pode ser introduzido por estas palavras ou outras similares:</w:t>
      </w:r>
    </w:p>
    <w:p w14:paraId="1D521064" w14:textId="1ED10174" w:rsidR="006A6331" w:rsidRDefault="006A6331" w:rsidP="00CB5E3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A6331">
        <w:rPr>
          <w:rFonts w:ascii="Times New Roman" w:hAnsi="Times New Roman"/>
          <w:bCs/>
        </w:rPr>
        <w:t>Deixemo-nos, por agora, guiar pelo Bom Past</w:t>
      </w:r>
      <w:r>
        <w:rPr>
          <w:rFonts w:ascii="Times New Roman" w:hAnsi="Times New Roman"/>
          <w:bCs/>
        </w:rPr>
        <w:t>or, que não nos deixa</w:t>
      </w:r>
      <w:r w:rsidR="00CB5E33">
        <w:rPr>
          <w:rFonts w:ascii="Times New Roman" w:hAnsi="Times New Roman"/>
          <w:bCs/>
        </w:rPr>
        <w:t xml:space="preserve"> </w:t>
      </w:r>
      <w:r w:rsidRPr="006A6331">
        <w:rPr>
          <w:rFonts w:ascii="Times New Roman" w:hAnsi="Times New Roman"/>
          <w:bCs/>
        </w:rPr>
        <w:t>«morrer de sede junto às fontes» da vid</w:t>
      </w:r>
      <w:r>
        <w:rPr>
          <w:rFonts w:ascii="Times New Roman" w:hAnsi="Times New Roman"/>
          <w:bCs/>
        </w:rPr>
        <w:t>a. Nós, que fomos batizados em Cristo,</w:t>
      </w:r>
      <w:r w:rsidR="00CB5E33">
        <w:rPr>
          <w:rFonts w:ascii="Times New Roman" w:hAnsi="Times New Roman"/>
          <w:bCs/>
        </w:rPr>
        <w:t xml:space="preserve"> </w:t>
      </w:r>
      <w:r w:rsidRPr="006A6331">
        <w:rPr>
          <w:rFonts w:ascii="Times New Roman" w:hAnsi="Times New Roman"/>
          <w:bCs/>
        </w:rPr>
        <w:t xml:space="preserve">fomos por ele conduzidos às fontes de água viva. </w:t>
      </w:r>
    </w:p>
    <w:p w14:paraId="1F7DA4F4" w14:textId="77777777" w:rsidR="006A6331" w:rsidRDefault="006A6331" w:rsidP="00CB5E3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B8CFA6D" w14:textId="704B9AC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5F7C8FE1" w14:textId="3F77F725" w:rsidR="00352519" w:rsidRPr="00815143" w:rsidRDefault="00050860" w:rsidP="0035251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9566E4" w:rsidRPr="009566E4">
        <w:rPr>
          <w:rFonts w:ascii="Times New Roman" w:hAnsi="Times New Roman"/>
          <w:bCs/>
        </w:rPr>
        <w:t xml:space="preserve">O quarto domingo da Páscoa está mais ou menos a meio entre o domingo de Páscoa e o domingo de Pentecostes, que marca o fim do Tempo Pascal. </w:t>
      </w:r>
      <w:r w:rsidR="006778F1">
        <w:rPr>
          <w:rFonts w:ascii="Times New Roman" w:hAnsi="Times New Roman"/>
          <w:bCs/>
        </w:rPr>
        <w:lastRenderedPageBreak/>
        <w:t>A</w:t>
      </w:r>
      <w:r w:rsidR="009566E4" w:rsidRPr="009566E4">
        <w:rPr>
          <w:rFonts w:ascii="Times New Roman" w:hAnsi="Times New Roman"/>
          <w:bCs/>
        </w:rPr>
        <w:t xml:space="preserve">parece-nos sempre a imagem do </w:t>
      </w:r>
      <w:r w:rsidR="006778F1">
        <w:rPr>
          <w:rFonts w:ascii="Times New Roman" w:hAnsi="Times New Roman"/>
          <w:bCs/>
        </w:rPr>
        <w:t>B</w:t>
      </w:r>
      <w:r w:rsidR="009566E4" w:rsidRPr="009566E4">
        <w:rPr>
          <w:rFonts w:ascii="Times New Roman" w:hAnsi="Times New Roman"/>
          <w:bCs/>
        </w:rPr>
        <w:t xml:space="preserve">om </w:t>
      </w:r>
      <w:r w:rsidR="006778F1">
        <w:rPr>
          <w:rFonts w:ascii="Times New Roman" w:hAnsi="Times New Roman"/>
          <w:bCs/>
        </w:rPr>
        <w:t>P</w:t>
      </w:r>
      <w:r w:rsidR="009566E4" w:rsidRPr="009566E4">
        <w:rPr>
          <w:rFonts w:ascii="Times New Roman" w:hAnsi="Times New Roman"/>
          <w:bCs/>
        </w:rPr>
        <w:t>astor: “Eu sou o bom pastor que dou a vida pelas minhas ovelhas. Não sou como o mercenário</w:t>
      </w:r>
      <w:r w:rsidR="006778F1">
        <w:rPr>
          <w:rFonts w:ascii="Times New Roman" w:hAnsi="Times New Roman"/>
          <w:bCs/>
        </w:rPr>
        <w:t>”.</w:t>
      </w:r>
    </w:p>
    <w:p w14:paraId="6AC51FE0" w14:textId="7CA9923B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483E94" w:rsidRPr="00483E94">
        <w:rPr>
          <w:rFonts w:ascii="Times New Roman" w:hAnsi="Times New Roman"/>
          <w:bCs/>
        </w:rPr>
        <w:t>Quem é este mercenário? Se calhar estamos a pensar: “Ah! É alguém que</w:t>
      </w:r>
      <w:r w:rsidR="006778F1">
        <w:rPr>
          <w:rFonts w:ascii="Times New Roman" w:hAnsi="Times New Roman"/>
          <w:bCs/>
        </w:rPr>
        <w:t xml:space="preserve"> é l</w:t>
      </w:r>
      <w:r w:rsidR="00483E94" w:rsidRPr="00483E94">
        <w:rPr>
          <w:rFonts w:ascii="Times New Roman" w:hAnsi="Times New Roman"/>
          <w:bCs/>
        </w:rPr>
        <w:t xml:space="preserve">adrão... </w:t>
      </w:r>
      <w:r w:rsidR="006778F1">
        <w:rPr>
          <w:rFonts w:ascii="Times New Roman" w:hAnsi="Times New Roman"/>
          <w:bCs/>
        </w:rPr>
        <w:t>q</w:t>
      </w:r>
      <w:r w:rsidR="00483E94" w:rsidRPr="00483E94">
        <w:rPr>
          <w:rFonts w:ascii="Times New Roman" w:hAnsi="Times New Roman"/>
          <w:bCs/>
        </w:rPr>
        <w:t>ue vem destruir o rebanho…”. Não! O mercenário era alguém que estava perfeitamente previsto e que ajudava o pastor. Mas ajudava-o com determinados limites. Só cuidava das ovelhas quando os perigos não eram realmente graves. Ora, quem é o bom pastor? Jesus diz-nos que este pastor é Ele e que dá a vida</w:t>
      </w:r>
      <w:r w:rsidR="006778F1">
        <w:rPr>
          <w:rFonts w:ascii="Times New Roman" w:hAnsi="Times New Roman"/>
          <w:bCs/>
        </w:rPr>
        <w:t>.</w:t>
      </w:r>
      <w:r w:rsidR="00483E94" w:rsidRPr="00483E94">
        <w:rPr>
          <w:rFonts w:ascii="Times New Roman" w:hAnsi="Times New Roman"/>
          <w:bCs/>
        </w:rPr>
        <w:t xml:space="preserve"> E que dá a vida até ao </w:t>
      </w:r>
      <w:r w:rsidR="006778F1">
        <w:rPr>
          <w:rFonts w:ascii="Times New Roman" w:hAnsi="Times New Roman"/>
          <w:bCs/>
        </w:rPr>
        <w:t>fim</w:t>
      </w:r>
      <w:r w:rsidR="00483E94" w:rsidRPr="00483E94">
        <w:rPr>
          <w:rFonts w:ascii="Times New Roman" w:hAnsi="Times New Roman"/>
          <w:bCs/>
        </w:rPr>
        <w:t xml:space="preserve">. É a diferença entre ser um desportista, </w:t>
      </w:r>
      <w:r w:rsidR="006778F1">
        <w:rPr>
          <w:rFonts w:ascii="Times New Roman" w:hAnsi="Times New Roman"/>
          <w:bCs/>
        </w:rPr>
        <w:t>praticando</w:t>
      </w:r>
      <w:r w:rsidR="00483E94" w:rsidRPr="00483E94">
        <w:rPr>
          <w:rFonts w:ascii="Times New Roman" w:hAnsi="Times New Roman"/>
          <w:bCs/>
        </w:rPr>
        <w:t xml:space="preserve"> algum desporto</w:t>
      </w:r>
      <w:r w:rsidR="006778F1">
        <w:rPr>
          <w:rFonts w:ascii="Times New Roman" w:hAnsi="Times New Roman"/>
          <w:bCs/>
        </w:rPr>
        <w:t>,</w:t>
      </w:r>
      <w:r w:rsidR="00483E94" w:rsidRPr="00483E94">
        <w:rPr>
          <w:rFonts w:ascii="Times New Roman" w:hAnsi="Times New Roman"/>
          <w:bCs/>
        </w:rPr>
        <w:t xml:space="preserve"> e sermos campeões olímpicos. É esta a diferença entre o mercenário e o pastor. Jesus é o bom pastor e anda à nossa procura. Onde é que estamos? Deixemo-nos encontrar por Ele! Deixemos que Jesus nos cuide quando estamos tristes, quando achamos que ninguém nos compreende… Jesus vem à noss</w:t>
      </w:r>
      <w:r w:rsidR="006778F1">
        <w:rPr>
          <w:rFonts w:ascii="Times New Roman" w:hAnsi="Times New Roman"/>
          <w:bCs/>
        </w:rPr>
        <w:t>a</w:t>
      </w:r>
      <w:r w:rsidR="00483E94" w:rsidRPr="00483E94">
        <w:rPr>
          <w:rFonts w:ascii="Times New Roman" w:hAnsi="Times New Roman"/>
          <w:bCs/>
        </w:rPr>
        <w:t xml:space="preserve"> procura para nos dar uma palavra de consolo, para cuidar de nós, para dar a vida.</w:t>
      </w:r>
    </w:p>
    <w:p w14:paraId="2764D0E8" w14:textId="5AC7CA3A" w:rsidR="001101E1" w:rsidRPr="00483E94" w:rsidRDefault="00050860" w:rsidP="00483E9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 xml:space="preserve">3. </w:t>
      </w:r>
      <w:r w:rsidR="00483E94" w:rsidRPr="00483E94">
        <w:rPr>
          <w:rFonts w:ascii="Times New Roman" w:hAnsi="Times New Roman"/>
          <w:bCs/>
        </w:rPr>
        <w:t>Também neste domingo é o dia de oração pelas voca</w:t>
      </w:r>
      <w:r w:rsidR="00483E94">
        <w:rPr>
          <w:rFonts w:ascii="Times New Roman" w:hAnsi="Times New Roman"/>
          <w:bCs/>
        </w:rPr>
        <w:t xml:space="preserve">ções. Se calhar já </w:t>
      </w:r>
      <w:r w:rsidR="006778F1">
        <w:rPr>
          <w:rFonts w:ascii="Times New Roman" w:hAnsi="Times New Roman"/>
          <w:bCs/>
        </w:rPr>
        <w:t>estamos a pensar</w:t>
      </w:r>
      <w:r w:rsidR="00483E94" w:rsidRPr="00483E94">
        <w:rPr>
          <w:rFonts w:ascii="Times New Roman" w:hAnsi="Times New Roman"/>
          <w:bCs/>
        </w:rPr>
        <w:t xml:space="preserve">: “Ah! Mas as vocações… </w:t>
      </w:r>
      <w:r w:rsidR="006778F1">
        <w:rPr>
          <w:rFonts w:ascii="Times New Roman" w:hAnsi="Times New Roman"/>
          <w:bCs/>
        </w:rPr>
        <w:t>i</w:t>
      </w:r>
      <w:r w:rsidR="00483E94" w:rsidRPr="00483E94">
        <w:rPr>
          <w:rFonts w:ascii="Times New Roman" w:hAnsi="Times New Roman"/>
          <w:bCs/>
        </w:rPr>
        <w:t xml:space="preserve">sso é para os </w:t>
      </w:r>
      <w:r w:rsidR="006778F1">
        <w:rPr>
          <w:rFonts w:ascii="Times New Roman" w:hAnsi="Times New Roman"/>
          <w:bCs/>
        </w:rPr>
        <w:t>p</w:t>
      </w:r>
      <w:r w:rsidR="00483E94" w:rsidRPr="00483E94">
        <w:rPr>
          <w:rFonts w:ascii="Times New Roman" w:hAnsi="Times New Roman"/>
          <w:bCs/>
        </w:rPr>
        <w:t>adres</w:t>
      </w:r>
      <w:r w:rsidR="006778F1">
        <w:rPr>
          <w:rFonts w:ascii="Times New Roman" w:hAnsi="Times New Roman"/>
          <w:bCs/>
        </w:rPr>
        <w:t xml:space="preserve"> e f</w:t>
      </w:r>
      <w:r w:rsidR="00483E94" w:rsidRPr="00483E94">
        <w:rPr>
          <w:rFonts w:ascii="Times New Roman" w:hAnsi="Times New Roman"/>
          <w:bCs/>
        </w:rPr>
        <w:t>reiras</w:t>
      </w:r>
      <w:proofErr w:type="gramStart"/>
      <w:r w:rsidR="00483E94" w:rsidRPr="00483E94">
        <w:rPr>
          <w:rFonts w:ascii="Times New Roman" w:hAnsi="Times New Roman"/>
          <w:bCs/>
        </w:rPr>
        <w:t>...</w:t>
      </w:r>
      <w:proofErr w:type="gramEnd"/>
      <w:r w:rsidR="00483E94" w:rsidRPr="00483E94">
        <w:rPr>
          <w:rFonts w:ascii="Times New Roman" w:hAnsi="Times New Roman"/>
          <w:bCs/>
        </w:rPr>
        <w:t xml:space="preserve"> </w:t>
      </w:r>
      <w:r w:rsidR="006778F1">
        <w:rPr>
          <w:rFonts w:ascii="Times New Roman" w:hAnsi="Times New Roman"/>
          <w:bCs/>
        </w:rPr>
        <w:t>m</w:t>
      </w:r>
      <w:r w:rsidR="00483E94" w:rsidRPr="00483E94">
        <w:rPr>
          <w:rFonts w:ascii="Times New Roman" w:hAnsi="Times New Roman"/>
          <w:bCs/>
        </w:rPr>
        <w:t xml:space="preserve">as não </w:t>
      </w:r>
      <w:r w:rsidR="006778F1">
        <w:rPr>
          <w:rFonts w:ascii="Times New Roman" w:hAnsi="Times New Roman"/>
          <w:bCs/>
        </w:rPr>
        <w:t xml:space="preserve">é assim que </w:t>
      </w:r>
      <w:r w:rsidR="00483E94" w:rsidRPr="00483E94">
        <w:rPr>
          <w:rFonts w:ascii="Times New Roman" w:hAnsi="Times New Roman"/>
          <w:bCs/>
        </w:rPr>
        <w:t xml:space="preserve">quero </w:t>
      </w:r>
      <w:r w:rsidR="006778F1">
        <w:rPr>
          <w:rFonts w:ascii="Times New Roman" w:hAnsi="Times New Roman"/>
          <w:bCs/>
        </w:rPr>
        <w:t>viver</w:t>
      </w:r>
      <w:r w:rsidR="00483E94" w:rsidRPr="00483E94">
        <w:rPr>
          <w:rFonts w:ascii="Times New Roman" w:hAnsi="Times New Roman"/>
          <w:bCs/>
        </w:rPr>
        <w:t>”. Temos medo de quê? Achamos que Jesus não quer o melhor para nós? Achamos que quando Ele diz que dá a vida não quer a nossa felicidade? Onde é que achamos que está a nossa felicidade? Já lhe perguntamos “Senhor o que é que tu queres de mim? O que é que tu queres da minha vida? Como é que eu posso dar a vida também por aqueles que estão à minha volta?”. E não é preciso ser assim de uma forma extraordinária. Até pode ser, se for essa a vontade de Deus, se for essa a resposta que Lhe dermos. Mas, todos os dias, quotidianamente, estamos dispostos a dar a vida? Estamos dispostos a deixarmo-nos cuidar pelo Senhor? Escutemos aquilo que o Senhor tem para nos dizer. Escutemos aquilo que Jesus quer dar à nossa vida.</w:t>
      </w:r>
    </w:p>
    <w:p w14:paraId="61AF29E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7E8342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2267C56" w14:textId="76965315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83E94" w:rsidRPr="00483E94">
        <w:rPr>
          <w:rFonts w:ascii="Times New Roman" w:hAnsi="Times New Roman"/>
        </w:rPr>
        <w:t>Neste dia mundial da Oração pelas Vocações, dirijamos a Deus, Pai de cada um dos chamados, a nossa oração, dizendo:</w:t>
      </w:r>
    </w:p>
    <w:p w14:paraId="597CCED9" w14:textId="0A28509B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83E94" w:rsidRPr="00483E94">
        <w:rPr>
          <w:rFonts w:ascii="Times New Roman" w:eastAsia="Times New Roman" w:hAnsi="Times New Roman"/>
          <w:bCs/>
          <w:i/>
        </w:rPr>
        <w:t>Senhor, por amor, chamai-nos e enviai-nos!</w:t>
      </w:r>
    </w:p>
    <w:p w14:paraId="2418525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6879184A" w14:textId="4CC3C232" w:rsidR="00483E94" w:rsidRDefault="00483E94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 w:rsidRPr="00483E94">
        <w:rPr>
          <w:rFonts w:ascii="Times New Roman" w:eastAsia="Times New Roman" w:hAnsi="Times New Roman"/>
          <w:color w:val="000000"/>
        </w:rPr>
        <w:t>Pelos bispos, presbíteros e diáconos: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83E94">
        <w:rPr>
          <w:rFonts w:ascii="Times New Roman" w:eastAsia="Times New Roman" w:hAnsi="Times New Roman"/>
          <w:color w:val="000000"/>
        </w:rPr>
        <w:t>para que tenham especial solicitude em dar a conhecer aos fiéis, a excelência e a necessidade do sacerdócio ministerial, invoquemos.</w:t>
      </w:r>
    </w:p>
    <w:p w14:paraId="5A0C676D" w14:textId="77777777" w:rsidR="00483E94" w:rsidRDefault="00483E94" w:rsidP="006778F1">
      <w:pPr>
        <w:pStyle w:val="PargrafodaLista"/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</w:p>
    <w:p w14:paraId="15F18A1E" w14:textId="66550918" w:rsidR="00483E94" w:rsidRDefault="00483E94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 w:rsidRPr="00483E94">
        <w:rPr>
          <w:rFonts w:ascii="Times New Roman" w:eastAsia="Times New Roman" w:hAnsi="Times New Roman"/>
          <w:color w:val="000000"/>
        </w:rPr>
        <w:t>Pelos consagrados e consagradas: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83E94">
        <w:rPr>
          <w:rFonts w:ascii="Times New Roman" w:eastAsia="Times New Roman" w:hAnsi="Times New Roman"/>
          <w:color w:val="000000"/>
        </w:rPr>
        <w:t xml:space="preserve">para que sejam testemunhas de que só em </w:t>
      </w:r>
      <w:r w:rsidR="00352519" w:rsidRPr="00483E94">
        <w:rPr>
          <w:rFonts w:ascii="Times New Roman" w:eastAsia="Times New Roman" w:hAnsi="Times New Roman"/>
          <w:color w:val="000000"/>
        </w:rPr>
        <w:t xml:space="preserve">Cristo </w:t>
      </w:r>
      <w:r w:rsidR="00352519">
        <w:rPr>
          <w:rFonts w:ascii="Times New Roman" w:eastAsia="Times New Roman" w:hAnsi="Times New Roman"/>
          <w:color w:val="000000"/>
        </w:rPr>
        <w:t>é</w:t>
      </w:r>
      <w:r w:rsidRPr="00483E94">
        <w:rPr>
          <w:rFonts w:ascii="Times New Roman" w:eastAsia="Times New Roman" w:hAnsi="Times New Roman"/>
          <w:color w:val="000000"/>
        </w:rPr>
        <w:t xml:space="preserve"> possível encontrar a força para entregar a vida, invoquemos.</w:t>
      </w:r>
    </w:p>
    <w:p w14:paraId="03787F97" w14:textId="77777777" w:rsidR="00483E94" w:rsidRPr="00483E94" w:rsidRDefault="00483E94" w:rsidP="006778F1">
      <w:pPr>
        <w:pStyle w:val="PargrafodaLista"/>
        <w:ind w:hanging="11"/>
        <w:rPr>
          <w:rFonts w:ascii="Times New Roman" w:eastAsia="Times New Roman" w:hAnsi="Times New Roman"/>
          <w:color w:val="000000"/>
        </w:rPr>
      </w:pPr>
    </w:p>
    <w:p w14:paraId="0859D5A9" w14:textId="77777777" w:rsidR="00483E94" w:rsidRDefault="00483E94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 w:rsidRPr="00483E94">
        <w:rPr>
          <w:rFonts w:ascii="Times New Roman" w:eastAsia="Times New Roman" w:hAnsi="Times New Roman"/>
          <w:color w:val="000000"/>
        </w:rPr>
        <w:t>Pelas nossas famílias, comunidades de vida e amor: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83E94">
        <w:rPr>
          <w:rFonts w:ascii="Times New Roman" w:eastAsia="Times New Roman" w:hAnsi="Times New Roman"/>
          <w:color w:val="000000"/>
        </w:rPr>
        <w:t>para que sejam o primeiro seminário da vocação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83E94">
        <w:rPr>
          <w:rFonts w:ascii="Times New Roman" w:eastAsia="Times New Roman" w:hAnsi="Times New Roman"/>
          <w:color w:val="000000"/>
        </w:rPr>
        <w:t>e a primeira casa e escola da comunhão, invoquemos.</w:t>
      </w:r>
    </w:p>
    <w:p w14:paraId="692D01DD" w14:textId="77777777" w:rsidR="00483E94" w:rsidRPr="00483E94" w:rsidRDefault="00483E94" w:rsidP="006778F1">
      <w:pPr>
        <w:pStyle w:val="PargrafodaLista"/>
        <w:ind w:hanging="11"/>
        <w:rPr>
          <w:rFonts w:ascii="Times New Roman" w:eastAsia="Times New Roman" w:hAnsi="Times New Roman"/>
          <w:color w:val="000000"/>
        </w:rPr>
      </w:pPr>
    </w:p>
    <w:p w14:paraId="5131C32B" w14:textId="674AC3EB" w:rsidR="00483E94" w:rsidRDefault="00483E94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 w:rsidRPr="00483E94">
        <w:rPr>
          <w:rFonts w:ascii="Times New Roman" w:eastAsia="Times New Roman" w:hAnsi="Times New Roman"/>
          <w:color w:val="000000"/>
        </w:rPr>
        <w:lastRenderedPageBreak/>
        <w:t xml:space="preserve">Pelos catequistas e outros educadores cristãos: </w:t>
      </w:r>
      <w:r>
        <w:rPr>
          <w:rFonts w:ascii="Times New Roman" w:eastAsia="Times New Roman" w:hAnsi="Times New Roman"/>
          <w:color w:val="000000"/>
        </w:rPr>
        <w:t>para</w:t>
      </w:r>
      <w:r w:rsidRPr="00483E94">
        <w:rPr>
          <w:rFonts w:ascii="Times New Roman" w:eastAsia="Times New Roman" w:hAnsi="Times New Roman"/>
          <w:color w:val="000000"/>
        </w:rPr>
        <w:t xml:space="preserve"> que cultivem em cada um daqueles que lhe</w:t>
      </w:r>
      <w:r w:rsidR="006778F1">
        <w:rPr>
          <w:rFonts w:ascii="Times New Roman" w:eastAsia="Times New Roman" w:hAnsi="Times New Roman"/>
          <w:color w:val="000000"/>
        </w:rPr>
        <w:t>s</w:t>
      </w:r>
      <w:r w:rsidRPr="00483E94">
        <w:rPr>
          <w:rFonts w:ascii="Times New Roman" w:eastAsia="Times New Roman" w:hAnsi="Times New Roman"/>
          <w:color w:val="000000"/>
        </w:rPr>
        <w:t xml:space="preserve"> são confiados, a disponibilidade para fazer da própria vida um dom para os outros, invoquemos.</w:t>
      </w:r>
    </w:p>
    <w:p w14:paraId="1262B34D" w14:textId="77777777" w:rsidR="00984A2F" w:rsidRPr="00984A2F" w:rsidRDefault="00984A2F" w:rsidP="006778F1">
      <w:pPr>
        <w:pStyle w:val="PargrafodaLista"/>
        <w:ind w:hanging="11"/>
        <w:rPr>
          <w:rFonts w:ascii="Times New Roman" w:eastAsia="Times New Roman" w:hAnsi="Times New Roman"/>
          <w:color w:val="000000"/>
        </w:rPr>
      </w:pPr>
    </w:p>
    <w:p w14:paraId="1E753AEF" w14:textId="5EF2EE4D" w:rsidR="00984A2F" w:rsidRPr="00984A2F" w:rsidRDefault="006778F1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Pelas</w:t>
      </w:r>
      <w:r w:rsidR="00984A2F" w:rsidRPr="00984A2F">
        <w:rPr>
          <w:rFonts w:ascii="Times New Roman" w:eastAsia="Times New Roman" w:hAnsi="Times New Roman"/>
          <w:color w:val="000000"/>
        </w:rPr>
        <w:t xml:space="preserve"> vocações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sacerdotais, religiosas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e missionárias</w:t>
      </w:r>
      <w:r>
        <w:rPr>
          <w:rFonts w:ascii="Times New Roman" w:eastAsia="Times New Roman" w:hAnsi="Times New Roman"/>
          <w:color w:val="000000"/>
        </w:rPr>
        <w:t>: para que</w:t>
      </w:r>
      <w:r w:rsidR="00984A2F" w:rsidRPr="00984A2F">
        <w:rPr>
          <w:rFonts w:ascii="Times New Roman" w:eastAsia="Times New Roman" w:hAnsi="Times New Roman"/>
          <w:color w:val="000000"/>
        </w:rPr>
        <w:t xml:space="preserve"> se sintam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interpeladas por Jesus, o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Bom Pastor, escutem a sua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voz e sigam o seu exemplo,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cuidando, alimentando e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guiando todos os lhes são</w:t>
      </w:r>
      <w:r w:rsidR="00984A2F">
        <w:rPr>
          <w:rFonts w:ascii="Times New Roman" w:eastAsia="Times New Roman" w:hAnsi="Times New Roman"/>
          <w:color w:val="000000"/>
        </w:rPr>
        <w:t xml:space="preserve"> </w:t>
      </w:r>
      <w:r w:rsidR="00984A2F" w:rsidRPr="00984A2F">
        <w:rPr>
          <w:rFonts w:ascii="Times New Roman" w:eastAsia="Times New Roman" w:hAnsi="Times New Roman"/>
          <w:color w:val="000000"/>
        </w:rPr>
        <w:t>confiados, invoquemos.</w:t>
      </w:r>
    </w:p>
    <w:p w14:paraId="47630504" w14:textId="77777777" w:rsidR="00483E94" w:rsidRPr="00483E94" w:rsidRDefault="00483E94" w:rsidP="006778F1">
      <w:pPr>
        <w:pStyle w:val="PargrafodaLista"/>
        <w:ind w:hanging="11"/>
        <w:rPr>
          <w:rFonts w:ascii="Times New Roman" w:eastAsia="Times New Roman" w:hAnsi="Times New Roman"/>
          <w:color w:val="000000"/>
        </w:rPr>
      </w:pPr>
    </w:p>
    <w:p w14:paraId="2195A93F" w14:textId="0D6F3205" w:rsidR="00815143" w:rsidRDefault="00483E94" w:rsidP="006778F1">
      <w:pPr>
        <w:pStyle w:val="PargrafodaLista"/>
        <w:numPr>
          <w:ilvl w:val="0"/>
          <w:numId w:val="5"/>
        </w:numPr>
        <w:spacing w:line="276" w:lineRule="auto"/>
        <w:ind w:hanging="11"/>
        <w:jc w:val="both"/>
        <w:rPr>
          <w:rFonts w:ascii="Times New Roman" w:eastAsia="Times New Roman" w:hAnsi="Times New Roman"/>
          <w:color w:val="000000"/>
        </w:rPr>
      </w:pPr>
      <w:r w:rsidRPr="00483E94">
        <w:rPr>
          <w:rFonts w:ascii="Times New Roman" w:eastAsia="Times New Roman" w:hAnsi="Times New Roman"/>
          <w:color w:val="000000"/>
        </w:rPr>
        <w:t>Por todos nós: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483E94">
        <w:rPr>
          <w:rFonts w:ascii="Times New Roman" w:eastAsia="Times New Roman" w:hAnsi="Times New Roman"/>
          <w:color w:val="000000"/>
        </w:rPr>
        <w:t>para que aprendamos a olhar com sabedoria</w:t>
      </w:r>
      <w:r>
        <w:rPr>
          <w:rFonts w:ascii="Times New Roman" w:eastAsia="Times New Roman" w:hAnsi="Times New Roman"/>
          <w:color w:val="000000"/>
        </w:rPr>
        <w:t xml:space="preserve"> evangélica </w:t>
      </w:r>
      <w:r w:rsidRPr="00483E94">
        <w:rPr>
          <w:rFonts w:ascii="Times New Roman" w:eastAsia="Times New Roman" w:hAnsi="Times New Roman"/>
          <w:color w:val="000000"/>
        </w:rPr>
        <w:t>o mundo e os desejos de vida e de salvação que há em cada ser humano, invoquemos.</w:t>
      </w:r>
    </w:p>
    <w:p w14:paraId="3661C635" w14:textId="77777777" w:rsidR="00984A2F" w:rsidRPr="00984A2F" w:rsidRDefault="00984A2F" w:rsidP="00984A2F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CAAF587" w14:textId="6579EA2C" w:rsidR="006778F1" w:rsidRPr="006778F1" w:rsidRDefault="006778F1" w:rsidP="006778F1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 oração universal será concluída com a Oração para a Semana das Vocações, entregando à entrada uma pagela a cada pessoa.</w:t>
      </w:r>
    </w:p>
    <w:p w14:paraId="466D1110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3716B6" w14:textId="0F7197FA" w:rsidR="00CB5E33" w:rsidRPr="00050860" w:rsidRDefault="00CB5E33" w:rsidP="00CB5E3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Cordeiro de Deus</w:t>
      </w:r>
    </w:p>
    <w:p w14:paraId="14C12C86" w14:textId="74BB03D4" w:rsidR="00CB5E33" w:rsidRDefault="00CB5E33" w:rsidP="00CB5E3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Sugere-se que se cante o Cordeiro de Deus, aquando da fração do Pão. Depois desse cântico, abrir-se-á a </w:t>
      </w:r>
      <w:r w:rsidRPr="00CB5E33">
        <w:rPr>
          <w:rFonts w:ascii="Times New Roman" w:hAnsi="Times New Roman"/>
          <w:bCs/>
          <w:i/>
          <w:iCs/>
        </w:rPr>
        <w:t>APP da Caridade</w:t>
      </w:r>
      <w:r>
        <w:rPr>
          <w:rFonts w:ascii="Times New Roman" w:hAnsi="Times New Roman"/>
          <w:bCs/>
        </w:rPr>
        <w:t>, deixando evidenciar o cordeiro.</w:t>
      </w:r>
    </w:p>
    <w:p w14:paraId="100CAD21" w14:textId="77777777" w:rsidR="00CB5E33" w:rsidRDefault="00CB5E33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359A78EC" w14:textId="111989C8" w:rsidR="0031345E" w:rsidRPr="006778F1" w:rsidRDefault="004B6702" w:rsidP="006778F1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021DD7D2" w14:textId="10C7DAC3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="00656619" w:rsidRPr="00656619">
        <w:rPr>
          <w:rFonts w:ascii="Times New Roman" w:hAnsi="Times New Roman"/>
        </w:rPr>
        <w:t>Ide, Deus Pai vos reúna, unidos aos vossos pastores, como ovelhas de um só rebanho.</w:t>
      </w:r>
    </w:p>
    <w:p w14:paraId="4DED3DD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216A8E45" w14:textId="1BC78870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56619" w:rsidRPr="00656619">
        <w:rPr>
          <w:rFonts w:ascii="Times New Roman" w:hAnsi="Times New Roman"/>
        </w:rPr>
        <w:t>Ide, Jesus Cristo reina eternamente, como Bom Pastor</w:t>
      </w:r>
      <w:r w:rsidR="006778F1">
        <w:rPr>
          <w:rFonts w:ascii="Times New Roman" w:hAnsi="Times New Roman"/>
        </w:rPr>
        <w:t>,</w:t>
      </w:r>
      <w:r w:rsidR="00656619" w:rsidRPr="00656619">
        <w:rPr>
          <w:rFonts w:ascii="Times New Roman" w:hAnsi="Times New Roman"/>
        </w:rPr>
        <w:t xml:space="preserve"> que vos conduz às fontes da água viva</w:t>
      </w:r>
    </w:p>
    <w:p w14:paraId="0FE0AEC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99DED99" w14:textId="57009523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="00656619" w:rsidRPr="00656619">
        <w:rPr>
          <w:rFonts w:ascii="Times New Roman" w:hAnsi="Times New Roman"/>
        </w:rPr>
        <w:t>Ide, o Espírito vos fortaleça no testemunho autêntico e na luta contra as adversidades.</w:t>
      </w:r>
    </w:p>
    <w:p w14:paraId="7AB0D03C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DDB1E90" w14:textId="0A307054" w:rsidR="006778F1" w:rsidRDefault="006778F1" w:rsidP="006778F1">
      <w:pPr>
        <w:spacing w:line="276" w:lineRule="auto"/>
        <w:jc w:val="both"/>
        <w:rPr>
          <w:rFonts w:ascii="Times New Roman" w:hAnsi="Times New Roman"/>
        </w:rPr>
      </w:pPr>
    </w:p>
    <w:p w14:paraId="7F51FD49" w14:textId="076ED142" w:rsidR="006778F1" w:rsidRDefault="006778F1" w:rsidP="006778F1">
      <w:pPr>
        <w:spacing w:line="276" w:lineRule="auto"/>
        <w:jc w:val="both"/>
        <w:rPr>
          <w:rFonts w:ascii="Times New Roman" w:hAnsi="Times New Roman"/>
        </w:rPr>
      </w:pPr>
    </w:p>
    <w:p w14:paraId="2B9C11B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1D60F6D2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3E7600F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78F1">
        <w:rPr>
          <w:rFonts w:ascii="Times New Roman" w:hAnsi="Times New Roman"/>
          <w:b/>
          <w:color w:val="FF0000"/>
        </w:rPr>
        <w:t>Acólitos</w:t>
      </w:r>
    </w:p>
    <w:p w14:paraId="612F8C48" w14:textId="77777777" w:rsidR="00CB5E33" w:rsidRPr="00CB5E33" w:rsidRDefault="00CB5E33" w:rsidP="006778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As tarefas que se executam não são uma finalidade em si próprias. Tudo o que se faz deve ser apenas a declinação do mandamento do amor. A motivação última de todo ministério é: “Dar a vida pelas ovelhas para que tenham vida em abundância”. O próprio </w:t>
      </w:r>
      <w:r w:rsidRPr="00CB5E33">
        <w:rPr>
          <w:rFonts w:ascii="Times New Roman" w:eastAsia="Times New Roman" w:hAnsi="Times New Roman"/>
          <w:i/>
          <w:iCs/>
          <w:color w:val="000000"/>
          <w:lang w:eastAsia="pt-PT"/>
        </w:rPr>
        <w:t>Código do Direito Canónico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diz isso na sua última linha: “tenha-se sempre diante dos olhos a salvação das almas, que deve ser sempre a lei suprema na Igreja (1752).</w:t>
      </w:r>
    </w:p>
    <w:p w14:paraId="6D1F9CB8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0CC3A53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78F1">
        <w:rPr>
          <w:rFonts w:ascii="Times New Roman" w:hAnsi="Times New Roman"/>
          <w:b/>
          <w:color w:val="FF0000"/>
        </w:rPr>
        <w:t>Leitores</w:t>
      </w:r>
    </w:p>
    <w:p w14:paraId="4AABC8EF" w14:textId="77777777" w:rsidR="00CB5E33" w:rsidRPr="00CB5E33" w:rsidRDefault="00CB5E33" w:rsidP="006778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B5E33">
        <w:rPr>
          <w:rFonts w:ascii="Times New Roman" w:eastAsia="Times New Roman" w:hAnsi="Times New Roman"/>
          <w:color w:val="000000"/>
          <w:lang w:eastAsia="pt-PT"/>
        </w:rPr>
        <w:lastRenderedPageBreak/>
        <w:t>Na sua leitura, o leitor deve fazer sentir que quem ouve não é somente o destinatário da leitura do texto, mas, mais ainda, é o destinatário das interpelações do texto. Quando o leitor lê, por exemplo, “ficai sabendo todos vós”, “vós crucificastes”, “vós, os construtores, desprezastes”, deve fazê-lo de forma a que o ouvinte se sinta interpelado pelo “vós” e não o considere como apenas dirigido aos “Chefes do povo e anciãos”.</w:t>
      </w:r>
    </w:p>
    <w:p w14:paraId="535DDA42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8AF9EE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78F1">
        <w:rPr>
          <w:rFonts w:ascii="Times New Roman" w:hAnsi="Times New Roman"/>
          <w:b/>
          <w:color w:val="FF0000"/>
        </w:rPr>
        <w:t>Ministros Extraordinários da Comunhão</w:t>
      </w:r>
    </w:p>
    <w:p w14:paraId="624E99E8" w14:textId="63931639" w:rsidR="00CB5E33" w:rsidRPr="00CB5E33" w:rsidRDefault="00CB5E33" w:rsidP="006778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B5E33">
        <w:rPr>
          <w:rFonts w:ascii="Times New Roman" w:eastAsia="Times New Roman" w:hAnsi="Times New Roman"/>
          <w:color w:val="000000"/>
          <w:lang w:eastAsia="pt-PT"/>
        </w:rPr>
        <w:t>O MEC deve ser o ministro do espanto diante do admirável amor que Deus nos consagrou. Ao visitar os doentes, ele não se deve ficar pelo simples cumprimento do serviço de levar a Eucaristia. Diante do irmão doente, idoso ou acamado, o seu coração deve exultar na fé diante do amor de Deus que nos faz seus filhos e nos destina a sermos semelhantes a Ele mesmo</w:t>
      </w:r>
      <w:r w:rsidR="006778F1">
        <w:rPr>
          <w:rFonts w:ascii="Times New Roman" w:eastAsia="Times New Roman" w:hAnsi="Times New Roman"/>
          <w:color w:val="000000"/>
          <w:lang w:eastAsia="pt-PT"/>
        </w:rPr>
        <w:t>,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vivendo agora num corpo de finitude e sofrimento.</w:t>
      </w:r>
    </w:p>
    <w:p w14:paraId="6108FC36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0C07E0F" w14:textId="77777777" w:rsidR="00004B2D" w:rsidRPr="006778F1" w:rsidRDefault="00004B2D" w:rsidP="006778F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778F1">
        <w:rPr>
          <w:rFonts w:ascii="Times New Roman" w:hAnsi="Times New Roman"/>
          <w:b/>
          <w:color w:val="FF0000"/>
        </w:rPr>
        <w:t>Músicos</w:t>
      </w:r>
    </w:p>
    <w:p w14:paraId="2F50C159" w14:textId="6669696A" w:rsidR="00CB5E33" w:rsidRPr="00CB5E33" w:rsidRDefault="00CB5E33" w:rsidP="006778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O diretor de coro </w:t>
      </w:r>
      <w:r w:rsidR="006778F1">
        <w:rPr>
          <w:rFonts w:ascii="Times New Roman" w:eastAsia="Times New Roman" w:hAnsi="Times New Roman"/>
          <w:color w:val="000000"/>
          <w:lang w:eastAsia="pt-PT"/>
        </w:rPr>
        <w:t>e/ou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o animador da assembleia são pessoas que devem agrega</w:t>
      </w:r>
      <w:r w:rsidR="006778F1">
        <w:rPr>
          <w:rFonts w:ascii="Times New Roman" w:eastAsia="Times New Roman" w:hAnsi="Times New Roman"/>
          <w:color w:val="000000"/>
          <w:lang w:eastAsia="pt-PT"/>
        </w:rPr>
        <w:t>r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como um pastor. Devem estar seguros nos cânticos</w:t>
      </w:r>
      <w:r w:rsidR="006778F1">
        <w:rPr>
          <w:rFonts w:ascii="Times New Roman" w:eastAsia="Times New Roman" w:hAnsi="Times New Roman"/>
          <w:color w:val="000000"/>
          <w:lang w:eastAsia="pt-PT"/>
        </w:rPr>
        <w:t>,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para que quem canta sinta também segurança</w:t>
      </w:r>
      <w:r w:rsidR="006778F1">
        <w:rPr>
          <w:rFonts w:ascii="Times New Roman" w:eastAsia="Times New Roman" w:hAnsi="Times New Roman"/>
          <w:color w:val="000000"/>
          <w:lang w:eastAsia="pt-PT"/>
        </w:rPr>
        <w:t>,</w:t>
      </w:r>
      <w:r w:rsidRPr="00CB5E33">
        <w:rPr>
          <w:rFonts w:ascii="Times New Roman" w:eastAsia="Times New Roman" w:hAnsi="Times New Roman"/>
          <w:color w:val="000000"/>
          <w:lang w:eastAsia="pt-PT"/>
        </w:rPr>
        <w:t xml:space="preserve"> mesmo nos pontos mais delicados das melodias. A sua voz deve dar confiança e suscitar a vontade de cantar. Para além da música, o diretor de coro deve mostrar solicitude humana pelos coralistas como quem se preocupa mais das almas </w:t>
      </w:r>
      <w:r w:rsidR="006778F1">
        <w:rPr>
          <w:rFonts w:ascii="Times New Roman" w:eastAsia="Times New Roman" w:hAnsi="Times New Roman"/>
          <w:color w:val="000000"/>
          <w:lang w:eastAsia="pt-PT"/>
        </w:rPr>
        <w:t xml:space="preserve">do </w:t>
      </w:r>
      <w:r w:rsidRPr="00CB5E33">
        <w:rPr>
          <w:rFonts w:ascii="Times New Roman" w:eastAsia="Times New Roman" w:hAnsi="Times New Roman"/>
          <w:color w:val="000000"/>
          <w:lang w:eastAsia="pt-PT"/>
        </w:rPr>
        <w:t>que das vozes.</w:t>
      </w:r>
    </w:p>
    <w:p w14:paraId="0F14BDDE" w14:textId="77777777" w:rsidR="00004B2D" w:rsidRPr="006778F1" w:rsidRDefault="00004B2D" w:rsidP="006778F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9C49882" w14:textId="77777777" w:rsidR="00E01060" w:rsidRPr="006778F1" w:rsidRDefault="00E01060" w:rsidP="006778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1B892B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196A1D93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6FD5A0F" w14:textId="793B06B7" w:rsidR="001F5C3D" w:rsidRPr="00815143" w:rsidRDefault="00CF5C2B" w:rsidP="00CF5C2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F5C2B">
        <w:rPr>
          <w:rFonts w:ascii="Times New Roman" w:eastAsia="Times New Roman" w:hAnsi="Times New Roman"/>
          <w:lang w:eastAsia="pt-PT"/>
        </w:rPr>
        <w:t xml:space="preserve">Na conclusão desta Semana de Oração pelas Vocações, rezemos pelos que consagram a sua vida a Deus a agradeçamos a sua entrega autêntica, perante todas as adversidades.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9B1783"/>
    <w:multiLevelType w:val="hybridMultilevel"/>
    <w:tmpl w:val="19FA071A"/>
    <w:lvl w:ilvl="0" w:tplc="C2BC35C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73EA6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52519"/>
    <w:rsid w:val="003A267A"/>
    <w:rsid w:val="003C5A19"/>
    <w:rsid w:val="003D1E90"/>
    <w:rsid w:val="00483E94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56619"/>
    <w:rsid w:val="006778F1"/>
    <w:rsid w:val="00683ADC"/>
    <w:rsid w:val="00692BEE"/>
    <w:rsid w:val="006A6331"/>
    <w:rsid w:val="007653BB"/>
    <w:rsid w:val="00776AD3"/>
    <w:rsid w:val="007F70C3"/>
    <w:rsid w:val="008013D8"/>
    <w:rsid w:val="0081210B"/>
    <w:rsid w:val="00815143"/>
    <w:rsid w:val="008C1235"/>
    <w:rsid w:val="008D6F2B"/>
    <w:rsid w:val="009566E4"/>
    <w:rsid w:val="00975FFD"/>
    <w:rsid w:val="00981EB4"/>
    <w:rsid w:val="00984A2F"/>
    <w:rsid w:val="00A57457"/>
    <w:rsid w:val="00A657D4"/>
    <w:rsid w:val="00A728D1"/>
    <w:rsid w:val="00AB28BC"/>
    <w:rsid w:val="00B221AD"/>
    <w:rsid w:val="00B81E17"/>
    <w:rsid w:val="00B84CA3"/>
    <w:rsid w:val="00BB73B3"/>
    <w:rsid w:val="00C41EB6"/>
    <w:rsid w:val="00C52FB8"/>
    <w:rsid w:val="00C81861"/>
    <w:rsid w:val="00CB4A63"/>
    <w:rsid w:val="00CB5E33"/>
    <w:rsid w:val="00CC3672"/>
    <w:rsid w:val="00CF2CEA"/>
    <w:rsid w:val="00CF5C2B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1459C"/>
  <w14:defaultImageDpi w14:val="300"/>
  <w15:docId w15:val="{3B3631EB-1DB1-C34C-B4F2-FF618AD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483E94"/>
    <w:pPr>
      <w:ind w:left="720"/>
      <w:contextualSpacing/>
    </w:pPr>
  </w:style>
  <w:style w:type="character" w:styleId="Hiperligao">
    <w:name w:val="Hyperlink"/>
    <w:uiPriority w:val="99"/>
    <w:semiHidden/>
    <w:unhideWhenUsed/>
    <w:rsid w:val="00CB5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1082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14</cp:revision>
  <dcterms:created xsi:type="dcterms:W3CDTF">2018-09-11T11:36:00Z</dcterms:created>
  <dcterms:modified xsi:type="dcterms:W3CDTF">2021-04-14T11:50:00Z</dcterms:modified>
</cp:coreProperties>
</file>